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6D0" w:rsidRPr="00B70044" w:rsidRDefault="007376D0" w:rsidP="006D7959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B70044">
        <w:rPr>
          <w:rFonts w:cs="Arial"/>
          <w:sz w:val="24"/>
          <w:lang w:val="en-US"/>
        </w:rPr>
        <w:t>3GPP TSG RAN WG4 Meeting #6</w:t>
      </w:r>
      <w:r>
        <w:rPr>
          <w:rFonts w:cs="Arial"/>
          <w:sz w:val="24"/>
          <w:lang w:val="en-US"/>
        </w:rPr>
        <w:t>3</w:t>
      </w:r>
      <w:r w:rsidRPr="00B70044">
        <w:rPr>
          <w:rFonts w:ascii="Times New Roman" w:hAnsi="Times New Roman"/>
          <w:sz w:val="24"/>
        </w:rPr>
        <w:tab/>
      </w:r>
      <w:r w:rsidRPr="00B70044">
        <w:rPr>
          <w:rFonts w:cs="Arial"/>
          <w:sz w:val="22"/>
          <w:lang w:val="en-US"/>
        </w:rPr>
        <w:t>R4-1</w:t>
      </w:r>
      <w:r>
        <w:rPr>
          <w:rFonts w:cs="Arial"/>
          <w:sz w:val="22"/>
          <w:lang w:val="en-US"/>
        </w:rPr>
        <w:t>22651</w:t>
      </w:r>
    </w:p>
    <w:p w:rsidR="007376D0" w:rsidRPr="0088445C" w:rsidRDefault="007376D0" w:rsidP="006D7959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smartTag w:uri="urn:schemas-microsoft-com:office:smarttags" w:element="place">
        <w:smartTag w:uri="urn:schemas-microsoft-com:office:smarttags" w:element="City">
          <w:r w:rsidRPr="0088445C">
            <w:rPr>
              <w:rFonts w:cs="Arial"/>
              <w:sz w:val="24"/>
              <w:lang w:val="en-US"/>
            </w:rPr>
            <w:t>Prague</w:t>
          </w:r>
        </w:smartTag>
        <w:r w:rsidRPr="0088445C">
          <w:rPr>
            <w:rFonts w:cs="Arial"/>
            <w:sz w:val="24"/>
            <w:lang w:val="en-US"/>
          </w:rPr>
          <w:t xml:space="preserve">, </w:t>
        </w:r>
        <w:smartTag w:uri="urn:schemas-microsoft-com:office:smarttags" w:element="country-region">
          <w:r w:rsidRPr="0088445C">
            <w:rPr>
              <w:rFonts w:cs="Arial"/>
              <w:sz w:val="24"/>
              <w:lang w:val="en-US"/>
            </w:rPr>
            <w:t>Czech Republic</w:t>
          </w:r>
        </w:smartTag>
      </w:smartTag>
      <w:r w:rsidRPr="0088445C">
        <w:rPr>
          <w:rFonts w:cs="Arial"/>
          <w:sz w:val="24"/>
          <w:lang w:val="en-US"/>
        </w:rPr>
        <w:t>, 21-25 May, 2012</w:t>
      </w:r>
    </w:p>
    <w:p w:rsidR="007376D0" w:rsidRPr="0061044F" w:rsidRDefault="007376D0" w:rsidP="0033186E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88445C">
        <w:rPr>
          <w:b/>
          <w:sz w:val="22"/>
          <w:lang w:val="en-US"/>
        </w:rPr>
        <w:t>Agenda Item:</w:t>
      </w:r>
      <w:r w:rsidRPr="0088445C">
        <w:rPr>
          <w:b/>
          <w:sz w:val="22"/>
          <w:lang w:val="en-US"/>
        </w:rPr>
        <w:tab/>
      </w:r>
      <w:r w:rsidRPr="0061044F">
        <w:rPr>
          <w:sz w:val="22"/>
          <w:lang w:val="en-US"/>
        </w:rPr>
        <w:t>4.2.3</w:t>
      </w:r>
    </w:p>
    <w:p w:rsidR="007376D0" w:rsidRPr="00B70044" w:rsidRDefault="007376D0" w:rsidP="0033186E">
      <w:pPr>
        <w:tabs>
          <w:tab w:val="left" w:pos="1985"/>
        </w:tabs>
        <w:spacing w:after="0"/>
        <w:jc w:val="both"/>
        <w:rPr>
          <w:b/>
          <w:sz w:val="22"/>
        </w:rPr>
      </w:pPr>
      <w:r w:rsidRPr="00B70044">
        <w:rPr>
          <w:b/>
          <w:sz w:val="22"/>
        </w:rPr>
        <w:t xml:space="preserve">Source: </w:t>
      </w:r>
      <w:r w:rsidRPr="00B70044">
        <w:rPr>
          <w:b/>
          <w:sz w:val="22"/>
        </w:rPr>
        <w:tab/>
      </w:r>
      <w:r w:rsidRPr="00B70044">
        <w:rPr>
          <w:bCs/>
          <w:sz w:val="22"/>
        </w:rPr>
        <w:t>Ericsson</w:t>
      </w:r>
      <w:r>
        <w:rPr>
          <w:bCs/>
          <w:sz w:val="22"/>
        </w:rPr>
        <w:t xml:space="preserve">, </w:t>
      </w:r>
      <w:r w:rsidRPr="00B70044">
        <w:rPr>
          <w:bCs/>
          <w:sz w:val="22"/>
        </w:rPr>
        <w:t>ST-Ericsson</w:t>
      </w:r>
    </w:p>
    <w:p w:rsidR="007376D0" w:rsidRPr="001C0535" w:rsidRDefault="007376D0" w:rsidP="00506693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B70044">
        <w:rPr>
          <w:b/>
          <w:sz w:val="22"/>
        </w:rPr>
        <w:t>Title:</w:t>
      </w:r>
      <w:r w:rsidRPr="00B70044">
        <w:rPr>
          <w:sz w:val="22"/>
        </w:rPr>
        <w:t xml:space="preserve"> </w:t>
      </w:r>
      <w:r w:rsidRPr="00B70044">
        <w:rPr>
          <w:sz w:val="22"/>
        </w:rPr>
        <w:tab/>
      </w:r>
      <w:r>
        <w:rPr>
          <w:sz w:val="22"/>
        </w:rPr>
        <w:t>Inter-frequency and Inter-RAT Requirements for Measurements without Measurement Gaps</w:t>
      </w:r>
    </w:p>
    <w:p w:rsidR="007376D0" w:rsidRPr="00B70044" w:rsidRDefault="007376D0" w:rsidP="0033186E">
      <w:pPr>
        <w:tabs>
          <w:tab w:val="left" w:pos="1985"/>
        </w:tabs>
        <w:spacing w:after="0"/>
        <w:jc w:val="both"/>
        <w:rPr>
          <w:sz w:val="22"/>
        </w:rPr>
      </w:pPr>
      <w:r w:rsidRPr="00B70044">
        <w:rPr>
          <w:b/>
          <w:sz w:val="22"/>
        </w:rPr>
        <w:t>Document for:</w:t>
      </w:r>
      <w:r w:rsidRPr="00B70044">
        <w:rPr>
          <w:sz w:val="22"/>
        </w:rPr>
        <w:tab/>
        <w:t>Discussion</w:t>
      </w:r>
    </w:p>
    <w:p w:rsidR="007376D0" w:rsidRDefault="007376D0" w:rsidP="008B6407">
      <w:pPr>
        <w:pStyle w:val="Heading1"/>
        <w:ind w:left="431" w:hanging="431"/>
      </w:pPr>
      <w:r w:rsidRPr="00B70044">
        <w:t>Introduction</w:t>
      </w:r>
      <w:bookmarkStart w:id="0" w:name="OLE_LINK13"/>
      <w:bookmarkStart w:id="1" w:name="OLE_LINK14"/>
    </w:p>
    <w:p w:rsidR="007376D0" w:rsidRPr="006448E8" w:rsidRDefault="007376D0" w:rsidP="006448E8">
      <w:pPr>
        <w:rPr>
          <w:sz w:val="22"/>
          <w:szCs w:val="22"/>
        </w:rPr>
      </w:pPr>
      <w:r>
        <w:rPr>
          <w:sz w:val="22"/>
          <w:szCs w:val="22"/>
        </w:rPr>
        <w:t xml:space="preserve">Since RAN4#60bis requirements for inter-frequency measurements for UEs that are capable of conducting such measurements without measurement gaps have been discussed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_Ref315269732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_Ref324772276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 No agreement was reached and the topic was further discussed at RAN4#61 (e.g.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_Ref315269836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[3]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_Ref315633043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[4]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), resulting in a Way Forward agreement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_Ref315273501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[5]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where the following was settled</w:t>
      </w:r>
      <w:r w:rsidRPr="006448E8">
        <w:rPr>
          <w:sz w:val="22"/>
          <w:szCs w:val="22"/>
        </w:rPr>
        <w:t>:</w:t>
      </w:r>
    </w:p>
    <w:p w:rsidR="007376D0" w:rsidRPr="006448E8" w:rsidRDefault="007376D0" w:rsidP="00662C96">
      <w:pPr>
        <w:pStyle w:val="ListParagraph"/>
        <w:numPr>
          <w:ilvl w:val="0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Measurement accuracy: existing inter-frequency requirements apply</w:t>
      </w:r>
    </w:p>
    <w:p w:rsidR="007376D0" w:rsidRPr="006448E8" w:rsidRDefault="007376D0" w:rsidP="00662C96">
      <w:pPr>
        <w:pStyle w:val="ListParagraph"/>
        <w:numPr>
          <w:ilvl w:val="1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 xml:space="preserve">Inter-frequency RSRP accuracy requirements in 36.133 section 9.1.3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_Ref324773068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[6]</w:t>
      </w:r>
      <w:r>
        <w:rPr>
          <w:sz w:val="22"/>
          <w:szCs w:val="22"/>
        </w:rPr>
        <w:fldChar w:fldCharType="end"/>
      </w:r>
    </w:p>
    <w:p w:rsidR="007376D0" w:rsidRPr="006448E8" w:rsidRDefault="007376D0" w:rsidP="00662C96">
      <w:pPr>
        <w:pStyle w:val="ListParagraph"/>
        <w:numPr>
          <w:ilvl w:val="1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Inter-frequency RSRQ accuracy requirements in 36.133 section 9.1.3</w:t>
      </w:r>
    </w:p>
    <w:p w:rsidR="007376D0" w:rsidRPr="006448E8" w:rsidRDefault="007376D0" w:rsidP="00662C96">
      <w:pPr>
        <w:pStyle w:val="ListParagraph"/>
        <w:numPr>
          <w:ilvl w:val="0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Side conditions: existing inter-frequency requirements apply</w:t>
      </w:r>
    </w:p>
    <w:p w:rsidR="007376D0" w:rsidRPr="006448E8" w:rsidRDefault="007376D0" w:rsidP="00662C96">
      <w:pPr>
        <w:pStyle w:val="ListParagraph"/>
        <w:numPr>
          <w:ilvl w:val="1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RSRP, RSRP Ês/Iot, SCH_RP and SCH Ês/Iot as specified in 36.133 Annex B.2.3</w:t>
      </w:r>
    </w:p>
    <w:p w:rsidR="007376D0" w:rsidRPr="006448E8" w:rsidRDefault="007376D0" w:rsidP="00662C96">
      <w:pPr>
        <w:pStyle w:val="ListParagraph"/>
        <w:numPr>
          <w:ilvl w:val="1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Additional RSRP side conditions as specified in 36.133 section 9.1</w:t>
      </w:r>
    </w:p>
    <w:p w:rsidR="007376D0" w:rsidRPr="006448E8" w:rsidRDefault="007376D0" w:rsidP="00662C96">
      <w:pPr>
        <w:pStyle w:val="ListParagraph"/>
        <w:numPr>
          <w:ilvl w:val="0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Number of cells: existing inter-frequency requirements apply</w:t>
      </w:r>
    </w:p>
    <w:p w:rsidR="007376D0" w:rsidRPr="006448E8" w:rsidRDefault="007376D0" w:rsidP="00662C96">
      <w:pPr>
        <w:pStyle w:val="ListParagraph"/>
        <w:numPr>
          <w:ilvl w:val="1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 xml:space="preserve">Minimum requirement 4 monitored cells per carrier as specified in 36.133 section 8.1.2.3 </w:t>
      </w:r>
    </w:p>
    <w:p w:rsidR="007376D0" w:rsidRPr="006448E8" w:rsidRDefault="007376D0" w:rsidP="00662C96">
      <w:pPr>
        <w:pStyle w:val="ListParagraph"/>
        <w:numPr>
          <w:ilvl w:val="0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Number of monitored carriers: existing inter-frequency requirements apply</w:t>
      </w:r>
    </w:p>
    <w:p w:rsidR="007376D0" w:rsidRPr="006448E8" w:rsidRDefault="007376D0" w:rsidP="00662C96">
      <w:pPr>
        <w:pStyle w:val="ListParagraph"/>
        <w:numPr>
          <w:ilvl w:val="1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 xml:space="preserve">Number of carriers as specified in 36.133 section 8.1.2.1.1 </w:t>
      </w:r>
    </w:p>
    <w:p w:rsidR="007376D0" w:rsidRPr="006448E8" w:rsidRDefault="007376D0" w:rsidP="00662C96">
      <w:pPr>
        <w:pStyle w:val="ListParagraph"/>
        <w:numPr>
          <w:ilvl w:val="0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Cell identification delay and L1 measurement period: identification times and measurement periods are scaled by the total number of carriers monitored by the UE (with or without gaps)</w:t>
      </w:r>
    </w:p>
    <w:p w:rsidR="007376D0" w:rsidRDefault="007376D0" w:rsidP="00662C96">
      <w:pPr>
        <w:pStyle w:val="ListParagraph"/>
        <w:numPr>
          <w:ilvl w:val="1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Scaling by Nfreq which is specified in 36.133 section 8.1.2.1.1</w:t>
      </w:r>
    </w:p>
    <w:p w:rsidR="007376D0" w:rsidRPr="006448E8" w:rsidRDefault="007376D0" w:rsidP="004712EA">
      <w:pPr>
        <w:pStyle w:val="ListParagraph"/>
        <w:spacing w:after="0"/>
        <w:ind w:left="1440"/>
        <w:rPr>
          <w:sz w:val="22"/>
          <w:szCs w:val="22"/>
        </w:rPr>
      </w:pPr>
    </w:p>
    <w:p w:rsidR="007376D0" w:rsidRDefault="007376D0" w:rsidP="003F5B8A">
      <w:pPr>
        <w:rPr>
          <w:sz w:val="22"/>
          <w:szCs w:val="22"/>
        </w:rPr>
      </w:pPr>
      <w:r>
        <w:rPr>
          <w:sz w:val="22"/>
          <w:szCs w:val="22"/>
        </w:rPr>
        <w:t xml:space="preserve">The outstanding issues were related to cell identification and L1 measurement period, and particularly the following </w:t>
      </w:r>
    </w:p>
    <w:p w:rsidR="007376D0" w:rsidRPr="006448E8" w:rsidRDefault="007376D0" w:rsidP="00662C96">
      <w:pPr>
        <w:pStyle w:val="ListParagraph"/>
        <w:numPr>
          <w:ilvl w:val="0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Cell identification delay and L1 measurement period: The cell identification and L1 measurement period are FSS. There are following options:</w:t>
      </w:r>
    </w:p>
    <w:p w:rsidR="007376D0" w:rsidRPr="006448E8" w:rsidRDefault="007376D0" w:rsidP="00662C96">
      <w:pPr>
        <w:pStyle w:val="ListParagraph"/>
        <w:numPr>
          <w:ilvl w:val="1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Option 1: intra-frequency requirements apply</w:t>
      </w:r>
    </w:p>
    <w:p w:rsidR="007376D0" w:rsidRPr="006448E8" w:rsidRDefault="007376D0" w:rsidP="00662C96">
      <w:pPr>
        <w:pStyle w:val="ListParagraph"/>
        <w:numPr>
          <w:ilvl w:val="1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Option 2: inter-frequency requirements (based on 40ms gap periodicity) apply</w:t>
      </w:r>
    </w:p>
    <w:p w:rsidR="007376D0" w:rsidRPr="006448E8" w:rsidRDefault="007376D0" w:rsidP="00662C96">
      <w:pPr>
        <w:pStyle w:val="ListParagraph"/>
        <w:numPr>
          <w:ilvl w:val="1"/>
          <w:numId w:val="23"/>
        </w:numPr>
        <w:spacing w:after="0"/>
        <w:rPr>
          <w:sz w:val="22"/>
          <w:szCs w:val="22"/>
        </w:rPr>
      </w:pPr>
      <w:r w:rsidRPr="006448E8">
        <w:rPr>
          <w:sz w:val="22"/>
          <w:szCs w:val="22"/>
        </w:rPr>
        <w:t>Option 3: FFS</w:t>
      </w:r>
    </w:p>
    <w:p w:rsidR="007376D0" w:rsidRDefault="007376D0" w:rsidP="003F5B8A">
      <w:pPr>
        <w:rPr>
          <w:sz w:val="22"/>
          <w:szCs w:val="22"/>
        </w:rPr>
      </w:pPr>
    </w:p>
    <w:p w:rsidR="007376D0" w:rsidRDefault="007376D0" w:rsidP="00161960">
      <w:pPr>
        <w:rPr>
          <w:sz w:val="22"/>
          <w:szCs w:val="22"/>
        </w:rPr>
      </w:pPr>
      <w:r>
        <w:rPr>
          <w:sz w:val="22"/>
          <w:szCs w:val="22"/>
        </w:rPr>
        <w:t xml:space="preserve">This issue was further discussed at RAN4#62 where we argued for Option 1 as reasonable from system perspective although it would result in a somewhat increased processing load on the UE side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_Ref324772827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[7]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. However no agreement was reached then. In RAN4#62bis there were discussions about the increased UE processing load and power consumption in case measurement period is based on intra-frequency requirements.</w:t>
      </w:r>
    </w:p>
    <w:p w:rsidR="007376D0" w:rsidRDefault="007376D0" w:rsidP="00161960">
      <w:pPr>
        <w:rPr>
          <w:sz w:val="22"/>
          <w:szCs w:val="22"/>
        </w:rPr>
      </w:pPr>
      <w:r>
        <w:rPr>
          <w:sz w:val="22"/>
          <w:szCs w:val="22"/>
        </w:rPr>
        <w:t xml:space="preserve">In this contribution we propose a solution based on previous Option 2, but extend it to also include inter-RAT. The requirements are applicable for any UE which is capable of measuring without gaps i.e. not limited to CA UE. </w:t>
      </w:r>
    </w:p>
    <w:p w:rsidR="007376D0" w:rsidRDefault="007376D0" w:rsidP="006728DC">
      <w:pPr>
        <w:pStyle w:val="Heading1"/>
      </w:pPr>
      <w:r>
        <w:t>Proposal on Cell Identification and L1 Measurement delays</w:t>
      </w:r>
    </w:p>
    <w:p w:rsidR="007376D0" w:rsidRDefault="007376D0" w:rsidP="0055600C">
      <w:pPr>
        <w:rPr>
          <w:sz w:val="22"/>
          <w:szCs w:val="22"/>
        </w:rPr>
      </w:pPr>
      <w:r>
        <w:rPr>
          <w:sz w:val="22"/>
          <w:szCs w:val="22"/>
        </w:rPr>
        <w:t xml:space="preserve">Taking the concerns about increased UE processing load into account it is proposed that a UE that can carry out inter-frequency and inter-RAT measurements without measurement gaps is to fulfil the same requirements as had Gap Pattern Id #0 been used (6 ms gap length, 40 ms gap periodicity). Particularly requirements on detection time that are based on how much time a UE can spend on intra-frequency carrier and/or inter-frequency carrier shall be identical to those for a UE that requires measurement gaps and which has been configured with Gap Pattern Id #0. However we propose that the requirements are applicable for all UE capability capable of performing inter-frequency and inter-RAT measurements without gaps. In other words the requirements without gaps should not be limited to carrier aggregation capable UE.  </w:t>
      </w:r>
    </w:p>
    <w:p w:rsidR="007376D0" w:rsidRPr="000C2393" w:rsidRDefault="007376D0" w:rsidP="0055600C">
      <w:pPr>
        <w:rPr>
          <w:sz w:val="22"/>
          <w:szCs w:val="22"/>
        </w:rPr>
      </w:pPr>
      <w:r>
        <w:rPr>
          <w:b/>
          <w:sz w:val="22"/>
          <w:szCs w:val="22"/>
        </w:rPr>
        <w:t>Proposal 1:</w:t>
      </w:r>
      <w:r>
        <w:rPr>
          <w:sz w:val="22"/>
          <w:szCs w:val="22"/>
        </w:rPr>
        <w:t xml:space="preserve"> Measurement requirements for a UE that is capable of carrying out inter-frequency and inter-RAT measurements without gaps shall in all respects be identical to those for a UE that requires measurement gaps and has been configured with Gap Pattern Id#0.</w:t>
      </w:r>
    </w:p>
    <w:p w:rsidR="007376D0" w:rsidRDefault="007376D0" w:rsidP="0055600C">
      <w:pPr>
        <w:rPr>
          <w:sz w:val="22"/>
          <w:szCs w:val="22"/>
        </w:rPr>
      </w:pPr>
      <w:r>
        <w:rPr>
          <w:sz w:val="22"/>
          <w:szCs w:val="22"/>
        </w:rPr>
        <w:t xml:space="preserve">Since a generic requirement is proposed, there is also a need for removal of consistencies in the current revision of the specification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_Ref324773068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[6]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. The inconsistencies are the following:</w:t>
      </w:r>
    </w:p>
    <w:p w:rsidR="007376D0" w:rsidRPr="000C2393" w:rsidRDefault="007376D0" w:rsidP="00662C96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0C2393">
        <w:rPr>
          <w:sz w:val="22"/>
          <w:szCs w:val="22"/>
        </w:rPr>
        <w:t>For UE UTRA FDD CPICH measurement capability (8.1.2.4.1.1.2), it is stated:</w:t>
      </w:r>
    </w:p>
    <w:p w:rsidR="007376D0" w:rsidRPr="000C2393" w:rsidRDefault="007376D0" w:rsidP="000C2393">
      <w:pPr>
        <w:ind w:left="852"/>
        <w:jc w:val="both"/>
        <w:rPr>
          <w:rFonts w:cs="v4.2.0"/>
          <w:i/>
        </w:rPr>
      </w:pPr>
      <w:r w:rsidRPr="000C2393">
        <w:rPr>
          <w:rFonts w:cs="v4.2.0"/>
          <w:i/>
        </w:rPr>
        <w:t>If the UE does not need measurement gaps to perform UTRA FDD measurements, the measurement period for UTRA FDD measurements is 480 ms.</w:t>
      </w:r>
    </w:p>
    <w:p w:rsidR="007376D0" w:rsidRPr="000C2393" w:rsidRDefault="007376D0" w:rsidP="00662C96">
      <w:pPr>
        <w:pStyle w:val="ListParagraph"/>
        <w:numPr>
          <w:ilvl w:val="0"/>
          <w:numId w:val="23"/>
        </w:numPr>
        <w:rPr>
          <w:sz w:val="22"/>
          <w:szCs w:val="22"/>
          <w:lang w:val="en-US"/>
        </w:rPr>
      </w:pPr>
      <w:r w:rsidRPr="000C2393">
        <w:rPr>
          <w:sz w:val="22"/>
          <w:szCs w:val="22"/>
          <w:lang w:val="en-US"/>
        </w:rPr>
        <w:t>For Identification of new UTRA TDD cell (8.1.2.4.3.1.1), it is stated:</w:t>
      </w:r>
    </w:p>
    <w:p w:rsidR="007376D0" w:rsidRPr="000C2393" w:rsidRDefault="007376D0" w:rsidP="000C2393">
      <w:pPr>
        <w:ind w:left="852"/>
        <w:rPr>
          <w:i/>
          <w:sz w:val="22"/>
          <w:szCs w:val="22"/>
          <w:lang w:val="en-US"/>
        </w:rPr>
      </w:pPr>
      <w:r w:rsidRPr="000C2393">
        <w:rPr>
          <w:rFonts w:cs="v4.2.0"/>
          <w:i/>
        </w:rPr>
        <w:t xml:space="preserve">If the UE does not require </w:t>
      </w:r>
      <w:r w:rsidRPr="000C2393">
        <w:rPr>
          <w:rFonts w:cs="v4.2.0"/>
          <w:i/>
          <w:lang w:eastAsia="zh-CN"/>
        </w:rPr>
        <w:t>transmit gap</w:t>
      </w:r>
      <w:r w:rsidRPr="000C2393">
        <w:rPr>
          <w:rFonts w:cs="v4.2.0"/>
          <w:i/>
        </w:rPr>
        <w:t xml:space="preserve"> to perform inter-</w:t>
      </w:r>
      <w:r w:rsidRPr="000C2393">
        <w:rPr>
          <w:rFonts w:cs="v4.2.0"/>
          <w:i/>
          <w:lang w:eastAsia="zh-CN"/>
        </w:rPr>
        <w:t>RAT UTRA</w:t>
      </w:r>
      <w:r w:rsidRPr="000C2393">
        <w:rPr>
          <w:rFonts w:cs="v4.2.0"/>
          <w:i/>
        </w:rPr>
        <w:t xml:space="preserve"> TDD measurements, the UE shall be able to identify a new detectable inter-</w:t>
      </w:r>
      <w:r w:rsidRPr="000C2393">
        <w:rPr>
          <w:rFonts w:cs="v4.2.0"/>
          <w:i/>
          <w:lang w:eastAsia="zh-CN"/>
        </w:rPr>
        <w:t>RAT UTRA</w:t>
      </w:r>
      <w:r w:rsidRPr="000C2393">
        <w:rPr>
          <w:rFonts w:cs="v4.2.0"/>
          <w:i/>
        </w:rPr>
        <w:t xml:space="preserve"> TDD cell belonging to the monitored set within 5000 ms.</w:t>
      </w:r>
    </w:p>
    <w:p w:rsidR="007376D0" w:rsidRPr="000C2393" w:rsidRDefault="007376D0" w:rsidP="00662C96">
      <w:pPr>
        <w:pStyle w:val="ListParagraph"/>
        <w:numPr>
          <w:ilvl w:val="0"/>
          <w:numId w:val="23"/>
        </w:numPr>
        <w:rPr>
          <w:sz w:val="22"/>
          <w:szCs w:val="22"/>
          <w:lang w:val="en-US"/>
        </w:rPr>
      </w:pPr>
      <w:r w:rsidRPr="000C2393">
        <w:rPr>
          <w:sz w:val="22"/>
          <w:szCs w:val="22"/>
          <w:lang w:val="en-US"/>
        </w:rPr>
        <w:t>For Enhanced UTRA TDD cell identification requirements (8.1.2.4.3.1.1a), it is stated:</w:t>
      </w:r>
    </w:p>
    <w:p w:rsidR="007376D0" w:rsidRPr="000C2393" w:rsidRDefault="007376D0" w:rsidP="000C2393">
      <w:pPr>
        <w:ind w:left="852"/>
        <w:rPr>
          <w:rFonts w:cs="v4.2.0"/>
          <w:i/>
        </w:rPr>
      </w:pPr>
      <w:r w:rsidRPr="000C2393">
        <w:rPr>
          <w:rFonts w:cs="v4.2.0"/>
          <w:i/>
        </w:rPr>
        <w:t xml:space="preserve">If the UE does not require </w:t>
      </w:r>
      <w:r w:rsidRPr="000C2393">
        <w:rPr>
          <w:rFonts w:cs="v4.2.0"/>
          <w:i/>
          <w:lang w:eastAsia="zh-CN"/>
        </w:rPr>
        <w:t>transmit gap</w:t>
      </w:r>
      <w:r w:rsidRPr="000C2393">
        <w:rPr>
          <w:rFonts w:cs="v4.2.0"/>
          <w:i/>
        </w:rPr>
        <w:t xml:space="preserve"> to perform inter-</w:t>
      </w:r>
      <w:r w:rsidRPr="000C2393">
        <w:rPr>
          <w:rFonts w:cs="v4.2.0"/>
          <w:i/>
          <w:lang w:eastAsia="zh-CN"/>
        </w:rPr>
        <w:t>RAT UTRA</w:t>
      </w:r>
      <w:r w:rsidRPr="000C2393">
        <w:rPr>
          <w:rFonts w:cs="v4.2.0"/>
          <w:i/>
        </w:rPr>
        <w:t xml:space="preserve"> TDD measurements, the UE shall be able to identify a new detectable inter-</w:t>
      </w:r>
      <w:r w:rsidRPr="000C2393">
        <w:rPr>
          <w:rFonts w:cs="v4.2.0"/>
          <w:i/>
          <w:lang w:eastAsia="zh-CN"/>
        </w:rPr>
        <w:t>RAT UTRA</w:t>
      </w:r>
      <w:r w:rsidRPr="000C2393">
        <w:rPr>
          <w:rFonts w:cs="v4.2.0"/>
          <w:i/>
        </w:rPr>
        <w:t xml:space="preserve"> TDD cell belonging to the monitored set within </w:t>
      </w:r>
      <w:r w:rsidRPr="000C2393">
        <w:rPr>
          <w:rFonts w:cs="v4.2.0"/>
          <w:i/>
          <w:lang w:eastAsia="zh-CN"/>
        </w:rPr>
        <w:t>500</w:t>
      </w:r>
      <w:r w:rsidRPr="000C2393">
        <w:rPr>
          <w:rFonts w:cs="v4.2.0"/>
          <w:i/>
        </w:rPr>
        <w:t xml:space="preserve"> ms.</w:t>
      </w:r>
    </w:p>
    <w:p w:rsidR="007376D0" w:rsidRPr="000C2393" w:rsidRDefault="007376D0" w:rsidP="00662C96">
      <w:pPr>
        <w:pStyle w:val="ListParagraph"/>
        <w:numPr>
          <w:ilvl w:val="0"/>
          <w:numId w:val="23"/>
        </w:numPr>
        <w:rPr>
          <w:sz w:val="22"/>
          <w:szCs w:val="22"/>
          <w:lang w:val="en-US"/>
        </w:rPr>
      </w:pPr>
      <w:r w:rsidRPr="000C2393">
        <w:rPr>
          <w:sz w:val="22"/>
          <w:szCs w:val="22"/>
          <w:lang w:val="en-US"/>
        </w:rPr>
        <w:t>For UE UTRA TDD P-CCPCH RSCP measurement capability (8.1.2.4.3.1.2), it is stated:</w:t>
      </w:r>
    </w:p>
    <w:p w:rsidR="007376D0" w:rsidRPr="000C2393" w:rsidRDefault="007376D0" w:rsidP="000C2393">
      <w:pPr>
        <w:ind w:left="852"/>
        <w:jc w:val="both"/>
        <w:rPr>
          <w:rFonts w:cs="v4.2.0"/>
          <w:i/>
        </w:rPr>
      </w:pPr>
      <w:r w:rsidRPr="000C2393">
        <w:rPr>
          <w:rFonts w:cs="v4.2.0"/>
          <w:i/>
        </w:rPr>
        <w:t xml:space="preserve">If the UE does not need measurement gaps to perform UTRA </w:t>
      </w:r>
      <w:r w:rsidRPr="000C2393">
        <w:rPr>
          <w:rFonts w:cs="v4.2.0"/>
          <w:i/>
          <w:lang w:eastAsia="zh-CN"/>
        </w:rPr>
        <w:t>T</w:t>
      </w:r>
      <w:r w:rsidRPr="000C2393">
        <w:rPr>
          <w:rFonts w:cs="v4.2.0"/>
          <w:i/>
        </w:rPr>
        <w:t xml:space="preserve">DD measurements, the measurement period for UTRA </w:t>
      </w:r>
      <w:r w:rsidRPr="000C2393">
        <w:rPr>
          <w:rFonts w:cs="v4.2.0"/>
          <w:i/>
          <w:lang w:eastAsia="zh-CN"/>
        </w:rPr>
        <w:t>T</w:t>
      </w:r>
      <w:r w:rsidRPr="000C2393">
        <w:rPr>
          <w:rFonts w:cs="v4.2.0"/>
          <w:i/>
        </w:rPr>
        <w:t>DD measurements is 480 ms.</w:t>
      </w:r>
    </w:p>
    <w:p w:rsidR="007376D0" w:rsidRPr="000C2393" w:rsidRDefault="007376D0" w:rsidP="00662C96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0C2393">
        <w:rPr>
          <w:sz w:val="22"/>
          <w:szCs w:val="22"/>
        </w:rPr>
        <w:t>For E-UTRAN FDD-cdma2000 1xRTT measurements when no DRX is used (8.1.2.4.9.1A), it is stated:</w:t>
      </w:r>
    </w:p>
    <w:p w:rsidR="007376D0" w:rsidRPr="000C2393" w:rsidRDefault="007376D0" w:rsidP="000C2393">
      <w:pPr>
        <w:ind w:left="852"/>
        <w:jc w:val="both"/>
        <w:rPr>
          <w:rFonts w:cs="v4.2.0"/>
          <w:i/>
        </w:rPr>
      </w:pPr>
      <w:r w:rsidRPr="000C2393">
        <w:rPr>
          <w:rFonts w:cs="v4.2.0"/>
          <w:i/>
        </w:rPr>
        <w:t xml:space="preserve">If the UE does not need measurement gaps to perform </w:t>
      </w:r>
      <w:r w:rsidRPr="000C2393">
        <w:rPr>
          <w:i/>
        </w:rPr>
        <w:t xml:space="preserve">CDMA2000 1xRTT Pilot Strength </w:t>
      </w:r>
      <w:r w:rsidRPr="000C2393">
        <w:rPr>
          <w:rFonts w:cs="v4.2.0"/>
          <w:i/>
        </w:rPr>
        <w:t>measurements, the measurement period is given by</w:t>
      </w:r>
    </w:p>
    <w:p w:rsidR="007376D0" w:rsidRPr="000C2393" w:rsidRDefault="007376D0" w:rsidP="000C2393">
      <w:pPr>
        <w:ind w:left="852"/>
        <w:jc w:val="both"/>
        <w:rPr>
          <w:rFonts w:cs="v4.2.0"/>
          <w:i/>
        </w:rPr>
      </w:pPr>
      <w:r w:rsidRPr="000C2393">
        <w:rPr>
          <w:rFonts w:cs="v4.2.0"/>
          <w:i/>
        </w:rPr>
        <w:tab/>
      </w:r>
      <w:r w:rsidRPr="000C2393">
        <w:rPr>
          <w:rFonts w:cs="v4.2.0"/>
          <w:i/>
          <w:position w:val="-14"/>
        </w:rPr>
        <w:object w:dxaOrig="51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pt;height:17.25pt" o:ole="" fillcolor="window">
            <v:imagedata r:id="rId7" o:title=""/>
          </v:shape>
          <o:OLEObject Type="Embed" ProgID="Equation.3" ShapeID="_x0000_i1025" DrawAspect="Content" ObjectID="_1398519642" r:id="rId8"/>
        </w:object>
      </w:r>
      <w:r w:rsidRPr="000C2393">
        <w:rPr>
          <w:rFonts w:cs="v4.2.0"/>
          <w:i/>
        </w:rPr>
        <w:t>.</w:t>
      </w:r>
    </w:p>
    <w:p w:rsidR="007376D0" w:rsidRDefault="007376D0" w:rsidP="00662C96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0C2393">
        <w:rPr>
          <w:sz w:val="22"/>
          <w:szCs w:val="22"/>
        </w:rPr>
        <w:t>E-UTRAN FDD - cdma2000 1xRTT measurements for SON ANR ( 8.1.2.4.15.1.1), it is stated:</w:t>
      </w:r>
    </w:p>
    <w:p w:rsidR="007376D0" w:rsidRPr="000C2393" w:rsidRDefault="007376D0" w:rsidP="000C2393">
      <w:pPr>
        <w:ind w:left="852"/>
        <w:rPr>
          <w:i/>
        </w:rPr>
      </w:pPr>
      <w:r w:rsidRPr="000C2393">
        <w:rPr>
          <w:i/>
        </w:rPr>
        <w:t>If the UE does not need measurement gaps to perform CDMA2000 1xRTT Pilot Strength measurements, the measurement period is given by</w:t>
      </w:r>
    </w:p>
    <w:p w:rsidR="007376D0" w:rsidRPr="000C2393" w:rsidRDefault="007376D0" w:rsidP="000C2393">
      <w:pPr>
        <w:pStyle w:val="EQ"/>
        <w:ind w:left="852"/>
        <w:rPr>
          <w:i/>
        </w:rPr>
      </w:pPr>
      <w:r w:rsidRPr="000C2393">
        <w:rPr>
          <w:i/>
        </w:rPr>
        <w:tab/>
      </w:r>
      <w:r w:rsidRPr="000C2393">
        <w:rPr>
          <w:i/>
          <w:position w:val="-14"/>
        </w:rPr>
        <w:object w:dxaOrig="5100" w:dyaOrig="380">
          <v:shape id="_x0000_i1026" type="#_x0000_t75" style="width:229.5pt;height:17.25pt" o:ole="" fillcolor="window">
            <v:imagedata r:id="rId7" o:title=""/>
          </v:shape>
          <o:OLEObject Type="Embed" ProgID="Equation.3" ShapeID="_x0000_i1026" DrawAspect="Content" ObjectID="_1398519643" r:id="rId9"/>
        </w:object>
      </w:r>
    </w:p>
    <w:p w:rsidR="007376D0" w:rsidRPr="000C2393" w:rsidRDefault="007376D0" w:rsidP="000C2393">
      <w:pPr>
        <w:ind w:left="360"/>
        <w:rPr>
          <w:sz w:val="22"/>
          <w:szCs w:val="22"/>
        </w:rPr>
      </w:pPr>
    </w:p>
    <w:p w:rsidR="007376D0" w:rsidRDefault="007376D0" w:rsidP="0055600C">
      <w:pPr>
        <w:rPr>
          <w:sz w:val="22"/>
          <w:szCs w:val="22"/>
        </w:rPr>
      </w:pPr>
      <w:r>
        <w:rPr>
          <w:sz w:val="22"/>
          <w:szCs w:val="22"/>
        </w:rPr>
        <w:t xml:space="preserve">All of those inconsistencies are proposed to be removed as a consequence of accepting Proposal 1. It shall be noted that the requirements are not tightened hence it shall not pose a problem for existing UE implementations. </w:t>
      </w:r>
    </w:p>
    <w:p w:rsidR="007376D0" w:rsidRDefault="007376D0" w:rsidP="00E75FD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Proposal 2: </w:t>
      </w:r>
      <w:r>
        <w:rPr>
          <w:sz w:val="22"/>
          <w:szCs w:val="22"/>
        </w:rPr>
        <w:t>Inconsistencies by means of UE requirements that differ between a UE that is requiring gaps for inter-frequency and inter-RAT measurements and which is configured with Gap Pattern Id#0, and a UE that can carry out such measurements without gaps, shall be removed.</w:t>
      </w:r>
    </w:p>
    <w:p w:rsidR="007376D0" w:rsidRPr="000C2393" w:rsidRDefault="007376D0" w:rsidP="00E75FDA">
      <w:pPr>
        <w:rPr>
          <w:sz w:val="22"/>
          <w:szCs w:val="22"/>
        </w:rPr>
      </w:pPr>
      <w:r>
        <w:rPr>
          <w:sz w:val="22"/>
          <w:szCs w:val="22"/>
        </w:rPr>
        <w:t xml:space="preserve">Our proposals are captured in the two CRs: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_Ref324775676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[8]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_Ref324775677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[9]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</w:p>
    <w:p w:rsidR="007376D0" w:rsidRDefault="007376D0" w:rsidP="001D1B15">
      <w:pPr>
        <w:pStyle w:val="Heading1"/>
      </w:pPr>
      <w:r w:rsidRPr="00B70044">
        <w:t>Conclusions</w:t>
      </w:r>
    </w:p>
    <w:p w:rsidR="007376D0" w:rsidRDefault="007376D0" w:rsidP="000C2393">
      <w:pPr>
        <w:rPr>
          <w:sz w:val="22"/>
          <w:szCs w:val="22"/>
        </w:rPr>
      </w:pPr>
      <w:r w:rsidRPr="000C2393">
        <w:rPr>
          <w:sz w:val="22"/>
          <w:szCs w:val="22"/>
        </w:rPr>
        <w:t>We are proposing the following</w:t>
      </w:r>
    </w:p>
    <w:p w:rsidR="007376D0" w:rsidRPr="000C2393" w:rsidRDefault="007376D0" w:rsidP="000C2393">
      <w:pPr>
        <w:rPr>
          <w:sz w:val="22"/>
          <w:szCs w:val="22"/>
        </w:rPr>
      </w:pPr>
      <w:r>
        <w:rPr>
          <w:b/>
          <w:sz w:val="22"/>
          <w:szCs w:val="22"/>
        </w:rPr>
        <w:t>Proposal 1:</w:t>
      </w:r>
      <w:r>
        <w:rPr>
          <w:sz w:val="22"/>
          <w:szCs w:val="22"/>
        </w:rPr>
        <w:t xml:space="preserve"> Measurement requirements for a UE that is capable of carrying out inter-frequency and inter-RAT measurements without gaps shall in all respects be identical to those for a UE that requires measurement gaps and has been configured with Gap Pattern Id#0.</w:t>
      </w:r>
    </w:p>
    <w:p w:rsidR="007376D0" w:rsidRDefault="007376D0" w:rsidP="000C239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Proposal 2: </w:t>
      </w:r>
      <w:r>
        <w:rPr>
          <w:sz w:val="22"/>
          <w:szCs w:val="22"/>
        </w:rPr>
        <w:t>Inconsistencies by means of UE requirements that differ between a UE that is requiring gaps for inter-frequency and inter-RAT measurements and which is configured with Gap Pattern Id#0, and a UE that can carry out such measurements without gaps, shall be removed.</w:t>
      </w:r>
    </w:p>
    <w:p w:rsidR="007376D0" w:rsidRPr="00B57AA2" w:rsidRDefault="007376D0" w:rsidP="000C2393">
      <w:pPr>
        <w:rPr>
          <w:sz w:val="22"/>
          <w:szCs w:val="22"/>
        </w:rPr>
      </w:pPr>
      <w:r>
        <w:rPr>
          <w:sz w:val="22"/>
          <w:szCs w:val="22"/>
        </w:rPr>
        <w:t xml:space="preserve">Our proposals are captured in the two CRs: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_Ref324775676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[8]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_Ref324775677 \r \h </w:instrText>
      </w:r>
      <w:r w:rsidRPr="004B209F"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[9]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</w:p>
    <w:p w:rsidR="007376D0" w:rsidRPr="0001579B" w:rsidRDefault="007376D0" w:rsidP="0001579B">
      <w:pPr>
        <w:pStyle w:val="Heading1"/>
      </w:pPr>
      <w:r w:rsidRPr="00B70044">
        <w:t>References</w:t>
      </w:r>
      <w:bookmarkEnd w:id="0"/>
      <w:bookmarkEnd w:id="1"/>
    </w:p>
    <w:p w:rsidR="007376D0" w:rsidRPr="003F5B8A" w:rsidRDefault="007376D0" w:rsidP="00662C96">
      <w:pPr>
        <w:numPr>
          <w:ilvl w:val="0"/>
          <w:numId w:val="22"/>
        </w:numPr>
        <w:rPr>
          <w:sz w:val="22"/>
          <w:szCs w:val="22"/>
        </w:rPr>
      </w:pPr>
      <w:bookmarkStart w:id="2" w:name="_Ref315269732"/>
      <w:bookmarkStart w:id="3" w:name="_Ref315269734"/>
      <w:r w:rsidRPr="003F5B8A">
        <w:rPr>
          <w:sz w:val="22"/>
          <w:szCs w:val="22"/>
        </w:rPr>
        <w:t>R4-115292 “Introduction of UE Measurement Capability for non configured frequencies without measurement gaps”, NTT DOCOMO, Qualcomm.</w:t>
      </w:r>
      <w:bookmarkEnd w:id="2"/>
    </w:p>
    <w:p w:rsidR="007376D0" w:rsidRPr="003F5B8A" w:rsidRDefault="007376D0" w:rsidP="00662C96">
      <w:pPr>
        <w:numPr>
          <w:ilvl w:val="0"/>
          <w:numId w:val="22"/>
        </w:numPr>
        <w:rPr>
          <w:sz w:val="22"/>
          <w:szCs w:val="22"/>
        </w:rPr>
      </w:pPr>
      <w:bookmarkStart w:id="4" w:name="_Ref324772276"/>
      <w:r w:rsidRPr="003F5B8A">
        <w:rPr>
          <w:sz w:val="22"/>
          <w:szCs w:val="22"/>
        </w:rPr>
        <w:t>R4-115024 “Inter-frequency Measurement Requirements on Non-Configured Frequencies without Measurement Gaps”, Ericsson, ST-Ericsson.</w:t>
      </w:r>
      <w:bookmarkEnd w:id="3"/>
      <w:bookmarkEnd w:id="4"/>
    </w:p>
    <w:p w:rsidR="007376D0" w:rsidRPr="003F5B8A" w:rsidRDefault="007376D0" w:rsidP="00662C96">
      <w:pPr>
        <w:numPr>
          <w:ilvl w:val="0"/>
          <w:numId w:val="22"/>
        </w:numPr>
        <w:rPr>
          <w:sz w:val="22"/>
          <w:szCs w:val="22"/>
        </w:rPr>
      </w:pPr>
      <w:bookmarkStart w:id="5" w:name="_Ref315269836"/>
      <w:r w:rsidRPr="003F5B8A">
        <w:rPr>
          <w:sz w:val="22"/>
          <w:szCs w:val="22"/>
        </w:rPr>
        <w:t>R4-115697 “Further Analysis of Inter-frequency Requirements for Measurements without Gaps”, ST-Ericsson, Ericsson</w:t>
      </w:r>
      <w:bookmarkEnd w:id="5"/>
    </w:p>
    <w:p w:rsidR="007376D0" w:rsidRPr="003F5B8A" w:rsidRDefault="007376D0" w:rsidP="00662C96">
      <w:pPr>
        <w:numPr>
          <w:ilvl w:val="0"/>
          <w:numId w:val="22"/>
        </w:numPr>
        <w:rPr>
          <w:sz w:val="22"/>
          <w:szCs w:val="22"/>
        </w:rPr>
      </w:pPr>
      <w:bookmarkStart w:id="6" w:name="_Ref315633043"/>
      <w:r w:rsidRPr="003F5B8A">
        <w:rPr>
          <w:sz w:val="22"/>
          <w:szCs w:val="22"/>
        </w:rPr>
        <w:t>R4-115963 “Considerations on measurement performance without measurement gaps”, Renesas Mobile Europe Ltd.</w:t>
      </w:r>
      <w:bookmarkEnd w:id="6"/>
      <w:r w:rsidRPr="003F5B8A">
        <w:rPr>
          <w:sz w:val="22"/>
          <w:szCs w:val="22"/>
        </w:rPr>
        <w:t xml:space="preserve">  </w:t>
      </w:r>
    </w:p>
    <w:p w:rsidR="007376D0" w:rsidRDefault="007376D0" w:rsidP="00662C96">
      <w:pPr>
        <w:numPr>
          <w:ilvl w:val="0"/>
          <w:numId w:val="22"/>
        </w:numPr>
        <w:rPr>
          <w:sz w:val="22"/>
          <w:szCs w:val="22"/>
        </w:rPr>
      </w:pPr>
      <w:bookmarkStart w:id="7" w:name="_Ref315273501"/>
      <w:r w:rsidRPr="003F5B8A">
        <w:rPr>
          <w:sz w:val="22"/>
          <w:szCs w:val="22"/>
        </w:rPr>
        <w:t>R4-116151 “Way forward on requirements for inter-frequency measurements without gaps”, NTT DoCoMo, Qualcomm Inc., Ericsson, ST-Ericsson, Renesas Mobile Europe Ltd., ZTE</w:t>
      </w:r>
      <w:bookmarkEnd w:id="7"/>
      <w:r>
        <w:rPr>
          <w:sz w:val="22"/>
          <w:szCs w:val="22"/>
        </w:rPr>
        <w:t>.</w:t>
      </w:r>
    </w:p>
    <w:p w:rsidR="007376D0" w:rsidRPr="006448E8" w:rsidRDefault="007376D0" w:rsidP="00662C96">
      <w:pPr>
        <w:numPr>
          <w:ilvl w:val="0"/>
          <w:numId w:val="22"/>
        </w:numPr>
        <w:rPr>
          <w:sz w:val="22"/>
          <w:szCs w:val="22"/>
        </w:rPr>
      </w:pPr>
      <w:bookmarkStart w:id="8" w:name="_Ref324773068"/>
      <w:r>
        <w:rPr>
          <w:sz w:val="22"/>
          <w:szCs w:val="22"/>
        </w:rPr>
        <w:t>3GPP TS 36.133</w:t>
      </w:r>
      <w:bookmarkEnd w:id="8"/>
    </w:p>
    <w:p w:rsidR="007376D0" w:rsidRDefault="007376D0" w:rsidP="00662C96">
      <w:pPr>
        <w:numPr>
          <w:ilvl w:val="0"/>
          <w:numId w:val="22"/>
        </w:numPr>
        <w:rPr>
          <w:sz w:val="22"/>
          <w:szCs w:val="22"/>
        </w:rPr>
      </w:pPr>
      <w:bookmarkStart w:id="9" w:name="_Ref324772827"/>
      <w:r>
        <w:rPr>
          <w:sz w:val="22"/>
          <w:szCs w:val="22"/>
        </w:rPr>
        <w:t>R4-120579, “Analysis of Inter-frequency Requirements for Measurements without Measurement Gaps”, Ericsson, ST-Ericsson</w:t>
      </w:r>
      <w:bookmarkEnd w:id="9"/>
    </w:p>
    <w:p w:rsidR="007376D0" w:rsidRDefault="007376D0" w:rsidP="00662C96">
      <w:pPr>
        <w:numPr>
          <w:ilvl w:val="0"/>
          <w:numId w:val="22"/>
        </w:numPr>
        <w:rPr>
          <w:sz w:val="22"/>
          <w:szCs w:val="22"/>
        </w:rPr>
      </w:pPr>
      <w:bookmarkStart w:id="10" w:name="_Ref324775676"/>
      <w:r>
        <w:rPr>
          <w:sz w:val="22"/>
          <w:szCs w:val="22"/>
        </w:rPr>
        <w:t>R4-122654, “Inter-Frequency and inter-RAT Requirements for Measurements without Measurement Gaps – Rel-10”, Ericsson, ST-Ericsson</w:t>
      </w:r>
      <w:bookmarkEnd w:id="10"/>
    </w:p>
    <w:p w:rsidR="007376D0" w:rsidRDefault="007376D0" w:rsidP="00662C96">
      <w:pPr>
        <w:numPr>
          <w:ilvl w:val="0"/>
          <w:numId w:val="22"/>
        </w:numPr>
        <w:rPr>
          <w:sz w:val="22"/>
          <w:szCs w:val="22"/>
        </w:rPr>
      </w:pPr>
      <w:bookmarkStart w:id="11" w:name="_Ref324775677"/>
      <w:r>
        <w:rPr>
          <w:sz w:val="22"/>
          <w:szCs w:val="22"/>
        </w:rPr>
        <w:t>R4-122656, “Inter-Frequency and inter-RAT Requirements for Measurements without Measurement Gaps – Rel-11”, Ericsson, ST-Ericsson</w:t>
      </w:r>
      <w:bookmarkEnd w:id="11"/>
    </w:p>
    <w:p w:rsidR="007376D0" w:rsidRDefault="007376D0" w:rsidP="003D280B">
      <w:pPr>
        <w:rPr>
          <w:sz w:val="22"/>
          <w:szCs w:val="22"/>
        </w:rPr>
      </w:pPr>
    </w:p>
    <w:p w:rsidR="007376D0" w:rsidRDefault="007376D0" w:rsidP="0001579B">
      <w:pPr>
        <w:rPr>
          <w:rFonts w:ascii="Arial" w:hAnsi="Arial" w:cs="Arial"/>
          <w:sz w:val="18"/>
          <w:szCs w:val="18"/>
        </w:rPr>
      </w:pPr>
    </w:p>
    <w:p w:rsidR="007376D0" w:rsidRPr="00067405" w:rsidRDefault="007376D0" w:rsidP="0001579B">
      <w:pPr>
        <w:pStyle w:val="BodyText"/>
      </w:pPr>
    </w:p>
    <w:sectPr w:rsidR="007376D0" w:rsidRPr="00067405" w:rsidSect="00D04AFA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6D0" w:rsidRDefault="007376D0">
      <w:r>
        <w:separator/>
      </w:r>
    </w:p>
  </w:endnote>
  <w:endnote w:type="continuationSeparator" w:id="1">
    <w:p w:rsidR="007376D0" w:rsidRDefault="00737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6D0" w:rsidRDefault="007376D0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6D0" w:rsidRDefault="007376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6D0" w:rsidRDefault="007376D0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:rsidR="007376D0" w:rsidRDefault="007376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6D0" w:rsidRDefault="007376D0">
      <w:r>
        <w:separator/>
      </w:r>
    </w:p>
  </w:footnote>
  <w:footnote w:type="continuationSeparator" w:id="1">
    <w:p w:rsidR="007376D0" w:rsidRDefault="007376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5C69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4EE293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EAFA36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AC3AB8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6574A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EE745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C4601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DC30740"/>
    <w:multiLevelType w:val="hybridMultilevel"/>
    <w:tmpl w:val="34005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14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  <w:num w:numId="16">
    <w:abstractNumId w:val="15"/>
  </w:num>
  <w:num w:numId="17">
    <w:abstractNumId w:val="14"/>
  </w:num>
  <w:num w:numId="18">
    <w:abstractNumId w:val="9"/>
  </w:num>
  <w:num w:numId="19">
    <w:abstractNumId w:val="10"/>
  </w:num>
  <w:num w:numId="20">
    <w:abstractNumId w:val="8"/>
  </w:num>
  <w:num w:numId="21">
    <w:abstractNumId w:val="7"/>
  </w:num>
  <w:num w:numId="22">
    <w:abstractNumId w:val="12"/>
  </w:num>
  <w:num w:numId="23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printFractionalCharacterWidth/>
  <w:embedSystemFonts/>
  <w:stylePaneFormatFilter w:val="3F01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045A"/>
    <w:rsid w:val="00000467"/>
    <w:rsid w:val="0000223E"/>
    <w:rsid w:val="0000311A"/>
    <w:rsid w:val="000036BB"/>
    <w:rsid w:val="000040C9"/>
    <w:rsid w:val="00004A77"/>
    <w:rsid w:val="00004D7D"/>
    <w:rsid w:val="00004F8E"/>
    <w:rsid w:val="000054B2"/>
    <w:rsid w:val="000118B2"/>
    <w:rsid w:val="00012CF0"/>
    <w:rsid w:val="0001351C"/>
    <w:rsid w:val="00014C5F"/>
    <w:rsid w:val="0001579B"/>
    <w:rsid w:val="00022E4A"/>
    <w:rsid w:val="00023187"/>
    <w:rsid w:val="00023D9A"/>
    <w:rsid w:val="00025EB1"/>
    <w:rsid w:val="00026106"/>
    <w:rsid w:val="000271F2"/>
    <w:rsid w:val="000309F5"/>
    <w:rsid w:val="00030F8E"/>
    <w:rsid w:val="00031506"/>
    <w:rsid w:val="00034007"/>
    <w:rsid w:val="000347CF"/>
    <w:rsid w:val="00034E6E"/>
    <w:rsid w:val="000404CA"/>
    <w:rsid w:val="00040C9A"/>
    <w:rsid w:val="00041014"/>
    <w:rsid w:val="000418DA"/>
    <w:rsid w:val="00041E49"/>
    <w:rsid w:val="00042837"/>
    <w:rsid w:val="000451B2"/>
    <w:rsid w:val="00046883"/>
    <w:rsid w:val="00047B7C"/>
    <w:rsid w:val="00052B1B"/>
    <w:rsid w:val="00054511"/>
    <w:rsid w:val="000546F8"/>
    <w:rsid w:val="00054D3E"/>
    <w:rsid w:val="00055C90"/>
    <w:rsid w:val="00056365"/>
    <w:rsid w:val="0005711A"/>
    <w:rsid w:val="00057277"/>
    <w:rsid w:val="000576DC"/>
    <w:rsid w:val="000601C8"/>
    <w:rsid w:val="000618C0"/>
    <w:rsid w:val="00061F0F"/>
    <w:rsid w:val="0006278C"/>
    <w:rsid w:val="00062A77"/>
    <w:rsid w:val="0006418F"/>
    <w:rsid w:val="000641D6"/>
    <w:rsid w:val="000648E1"/>
    <w:rsid w:val="00064C41"/>
    <w:rsid w:val="00066D93"/>
    <w:rsid w:val="00067405"/>
    <w:rsid w:val="000675E8"/>
    <w:rsid w:val="00070911"/>
    <w:rsid w:val="00071066"/>
    <w:rsid w:val="00072A3A"/>
    <w:rsid w:val="00072B13"/>
    <w:rsid w:val="00072FD3"/>
    <w:rsid w:val="00073187"/>
    <w:rsid w:val="00073226"/>
    <w:rsid w:val="0007359D"/>
    <w:rsid w:val="0007391A"/>
    <w:rsid w:val="00073BA5"/>
    <w:rsid w:val="000745B0"/>
    <w:rsid w:val="00075604"/>
    <w:rsid w:val="0007674A"/>
    <w:rsid w:val="00080CE9"/>
    <w:rsid w:val="00080E87"/>
    <w:rsid w:val="00085C0D"/>
    <w:rsid w:val="00086CD6"/>
    <w:rsid w:val="000918CB"/>
    <w:rsid w:val="00091E1F"/>
    <w:rsid w:val="00092416"/>
    <w:rsid w:val="00092737"/>
    <w:rsid w:val="00096225"/>
    <w:rsid w:val="000A2E40"/>
    <w:rsid w:val="000A44CD"/>
    <w:rsid w:val="000A53F6"/>
    <w:rsid w:val="000A5885"/>
    <w:rsid w:val="000A7522"/>
    <w:rsid w:val="000A7B48"/>
    <w:rsid w:val="000A7EBB"/>
    <w:rsid w:val="000B2308"/>
    <w:rsid w:val="000B3DDA"/>
    <w:rsid w:val="000B4E07"/>
    <w:rsid w:val="000B53EE"/>
    <w:rsid w:val="000C2393"/>
    <w:rsid w:val="000C3280"/>
    <w:rsid w:val="000C3CA9"/>
    <w:rsid w:val="000C3FC8"/>
    <w:rsid w:val="000C4148"/>
    <w:rsid w:val="000C563B"/>
    <w:rsid w:val="000C5893"/>
    <w:rsid w:val="000C5FF1"/>
    <w:rsid w:val="000C6598"/>
    <w:rsid w:val="000C722B"/>
    <w:rsid w:val="000C7C45"/>
    <w:rsid w:val="000D1247"/>
    <w:rsid w:val="000D2C93"/>
    <w:rsid w:val="000D3264"/>
    <w:rsid w:val="000D358C"/>
    <w:rsid w:val="000D3671"/>
    <w:rsid w:val="000D5A72"/>
    <w:rsid w:val="000D6430"/>
    <w:rsid w:val="000D6658"/>
    <w:rsid w:val="000D79E2"/>
    <w:rsid w:val="000E0F80"/>
    <w:rsid w:val="000E254D"/>
    <w:rsid w:val="000E2C98"/>
    <w:rsid w:val="000E682B"/>
    <w:rsid w:val="000E6ED2"/>
    <w:rsid w:val="000E6F50"/>
    <w:rsid w:val="000F1CEE"/>
    <w:rsid w:val="000F2D9C"/>
    <w:rsid w:val="000F2FB7"/>
    <w:rsid w:val="000F36C3"/>
    <w:rsid w:val="000F4544"/>
    <w:rsid w:val="000F5DC0"/>
    <w:rsid w:val="000F5E35"/>
    <w:rsid w:val="000F6877"/>
    <w:rsid w:val="000F7B38"/>
    <w:rsid w:val="001002EB"/>
    <w:rsid w:val="00102507"/>
    <w:rsid w:val="001026EB"/>
    <w:rsid w:val="00103EBA"/>
    <w:rsid w:val="00105512"/>
    <w:rsid w:val="00105F4C"/>
    <w:rsid w:val="00106D66"/>
    <w:rsid w:val="00110192"/>
    <w:rsid w:val="00112DDD"/>
    <w:rsid w:val="00114895"/>
    <w:rsid w:val="00114D72"/>
    <w:rsid w:val="00114E12"/>
    <w:rsid w:val="00114EE6"/>
    <w:rsid w:val="001153ED"/>
    <w:rsid w:val="00115683"/>
    <w:rsid w:val="001171A1"/>
    <w:rsid w:val="00117538"/>
    <w:rsid w:val="001215C5"/>
    <w:rsid w:val="00121E60"/>
    <w:rsid w:val="001243FE"/>
    <w:rsid w:val="00124441"/>
    <w:rsid w:val="001276CA"/>
    <w:rsid w:val="0013019C"/>
    <w:rsid w:val="00131312"/>
    <w:rsid w:val="00131978"/>
    <w:rsid w:val="00131A3B"/>
    <w:rsid w:val="001352B7"/>
    <w:rsid w:val="001376D7"/>
    <w:rsid w:val="00137E1E"/>
    <w:rsid w:val="00141B39"/>
    <w:rsid w:val="0014299C"/>
    <w:rsid w:val="00142CFE"/>
    <w:rsid w:val="00142D41"/>
    <w:rsid w:val="001432BD"/>
    <w:rsid w:val="00143659"/>
    <w:rsid w:val="001440C6"/>
    <w:rsid w:val="0014529C"/>
    <w:rsid w:val="001454A2"/>
    <w:rsid w:val="00145DAA"/>
    <w:rsid w:val="001474B1"/>
    <w:rsid w:val="00147AD3"/>
    <w:rsid w:val="0015035F"/>
    <w:rsid w:val="00150D77"/>
    <w:rsid w:val="00150F68"/>
    <w:rsid w:val="00151005"/>
    <w:rsid w:val="001510D1"/>
    <w:rsid w:val="001511DD"/>
    <w:rsid w:val="001516D1"/>
    <w:rsid w:val="00152328"/>
    <w:rsid w:val="00153597"/>
    <w:rsid w:val="00153A93"/>
    <w:rsid w:val="00153E6C"/>
    <w:rsid w:val="00154183"/>
    <w:rsid w:val="001545ED"/>
    <w:rsid w:val="0015643C"/>
    <w:rsid w:val="00161960"/>
    <w:rsid w:val="001619F0"/>
    <w:rsid w:val="00161AD5"/>
    <w:rsid w:val="001634F9"/>
    <w:rsid w:val="0016528A"/>
    <w:rsid w:val="001665A4"/>
    <w:rsid w:val="00166A54"/>
    <w:rsid w:val="0017131E"/>
    <w:rsid w:val="001721B0"/>
    <w:rsid w:val="00172A95"/>
    <w:rsid w:val="00174B7F"/>
    <w:rsid w:val="00174D74"/>
    <w:rsid w:val="0017575D"/>
    <w:rsid w:val="001760D7"/>
    <w:rsid w:val="001776B3"/>
    <w:rsid w:val="00177E47"/>
    <w:rsid w:val="001808D9"/>
    <w:rsid w:val="00181669"/>
    <w:rsid w:val="001817B0"/>
    <w:rsid w:val="00182C57"/>
    <w:rsid w:val="00182FF1"/>
    <w:rsid w:val="0018369E"/>
    <w:rsid w:val="00183A8D"/>
    <w:rsid w:val="00185A85"/>
    <w:rsid w:val="00185AFD"/>
    <w:rsid w:val="00186A2B"/>
    <w:rsid w:val="001878E9"/>
    <w:rsid w:val="00187BD8"/>
    <w:rsid w:val="00190668"/>
    <w:rsid w:val="00193912"/>
    <w:rsid w:val="00195384"/>
    <w:rsid w:val="00195461"/>
    <w:rsid w:val="0019740D"/>
    <w:rsid w:val="001A21FD"/>
    <w:rsid w:val="001A4E3B"/>
    <w:rsid w:val="001A5354"/>
    <w:rsid w:val="001A5611"/>
    <w:rsid w:val="001A6BB7"/>
    <w:rsid w:val="001A7B7F"/>
    <w:rsid w:val="001B00ED"/>
    <w:rsid w:val="001B27AA"/>
    <w:rsid w:val="001B3F05"/>
    <w:rsid w:val="001B4E1C"/>
    <w:rsid w:val="001C0479"/>
    <w:rsid w:val="001C0535"/>
    <w:rsid w:val="001C1706"/>
    <w:rsid w:val="001C1DA8"/>
    <w:rsid w:val="001C3DB1"/>
    <w:rsid w:val="001C4417"/>
    <w:rsid w:val="001C59FB"/>
    <w:rsid w:val="001C6301"/>
    <w:rsid w:val="001C7171"/>
    <w:rsid w:val="001C788A"/>
    <w:rsid w:val="001D042F"/>
    <w:rsid w:val="001D1B15"/>
    <w:rsid w:val="001D3968"/>
    <w:rsid w:val="001D4BC3"/>
    <w:rsid w:val="001D500E"/>
    <w:rsid w:val="001D7E7E"/>
    <w:rsid w:val="001D7FC0"/>
    <w:rsid w:val="001E10AA"/>
    <w:rsid w:val="001E1450"/>
    <w:rsid w:val="001E2151"/>
    <w:rsid w:val="001E3068"/>
    <w:rsid w:val="001E3093"/>
    <w:rsid w:val="001E41F3"/>
    <w:rsid w:val="001E4F4B"/>
    <w:rsid w:val="001E6772"/>
    <w:rsid w:val="001E7814"/>
    <w:rsid w:val="001F1044"/>
    <w:rsid w:val="001F15CE"/>
    <w:rsid w:val="001F69C0"/>
    <w:rsid w:val="001F797C"/>
    <w:rsid w:val="001F7C6D"/>
    <w:rsid w:val="00200B29"/>
    <w:rsid w:val="00202745"/>
    <w:rsid w:val="00202F44"/>
    <w:rsid w:val="002035FF"/>
    <w:rsid w:val="0020376D"/>
    <w:rsid w:val="0020396D"/>
    <w:rsid w:val="00206F90"/>
    <w:rsid w:val="002071C1"/>
    <w:rsid w:val="0021002B"/>
    <w:rsid w:val="00210E3C"/>
    <w:rsid w:val="0021159F"/>
    <w:rsid w:val="0021170A"/>
    <w:rsid w:val="00211CCA"/>
    <w:rsid w:val="00212AC2"/>
    <w:rsid w:val="0021648D"/>
    <w:rsid w:val="00217537"/>
    <w:rsid w:val="00217CE3"/>
    <w:rsid w:val="002239B0"/>
    <w:rsid w:val="0022547F"/>
    <w:rsid w:val="00226602"/>
    <w:rsid w:val="00226610"/>
    <w:rsid w:val="00226DDB"/>
    <w:rsid w:val="00227498"/>
    <w:rsid w:val="00231CAA"/>
    <w:rsid w:val="002331A7"/>
    <w:rsid w:val="00233D8D"/>
    <w:rsid w:val="00234CF8"/>
    <w:rsid w:val="002356BB"/>
    <w:rsid w:val="00235F3E"/>
    <w:rsid w:val="00236FB3"/>
    <w:rsid w:val="00237E80"/>
    <w:rsid w:val="00240F42"/>
    <w:rsid w:val="00242057"/>
    <w:rsid w:val="00242324"/>
    <w:rsid w:val="0024466A"/>
    <w:rsid w:val="00244C25"/>
    <w:rsid w:val="00245157"/>
    <w:rsid w:val="00245A14"/>
    <w:rsid w:val="00246BDE"/>
    <w:rsid w:val="002475E9"/>
    <w:rsid w:val="0025069A"/>
    <w:rsid w:val="00250AB9"/>
    <w:rsid w:val="00250E8D"/>
    <w:rsid w:val="00252EC0"/>
    <w:rsid w:val="00253DB0"/>
    <w:rsid w:val="00255E20"/>
    <w:rsid w:val="0025645C"/>
    <w:rsid w:val="00261D75"/>
    <w:rsid w:val="002627B5"/>
    <w:rsid w:val="002627FF"/>
    <w:rsid w:val="00262D2C"/>
    <w:rsid w:val="00262E4F"/>
    <w:rsid w:val="002634D1"/>
    <w:rsid w:val="00263B78"/>
    <w:rsid w:val="00265ED7"/>
    <w:rsid w:val="002662B7"/>
    <w:rsid w:val="00266C33"/>
    <w:rsid w:val="00270155"/>
    <w:rsid w:val="0027034F"/>
    <w:rsid w:val="00271109"/>
    <w:rsid w:val="0027163C"/>
    <w:rsid w:val="00271927"/>
    <w:rsid w:val="0027220B"/>
    <w:rsid w:val="00274B72"/>
    <w:rsid w:val="00275D12"/>
    <w:rsid w:val="002762F3"/>
    <w:rsid w:val="00276549"/>
    <w:rsid w:val="00277301"/>
    <w:rsid w:val="002801CF"/>
    <w:rsid w:val="00281CBF"/>
    <w:rsid w:val="00282E6A"/>
    <w:rsid w:val="00283507"/>
    <w:rsid w:val="002835E0"/>
    <w:rsid w:val="00285A54"/>
    <w:rsid w:val="002861C4"/>
    <w:rsid w:val="00286EFD"/>
    <w:rsid w:val="00287C98"/>
    <w:rsid w:val="0029035B"/>
    <w:rsid w:val="0029198C"/>
    <w:rsid w:val="00291A2A"/>
    <w:rsid w:val="00291B7F"/>
    <w:rsid w:val="00293112"/>
    <w:rsid w:val="00293168"/>
    <w:rsid w:val="00295FF1"/>
    <w:rsid w:val="0029690D"/>
    <w:rsid w:val="00296F22"/>
    <w:rsid w:val="0029787B"/>
    <w:rsid w:val="002979F1"/>
    <w:rsid w:val="00297E7C"/>
    <w:rsid w:val="002A1BA9"/>
    <w:rsid w:val="002A2ED4"/>
    <w:rsid w:val="002A33E4"/>
    <w:rsid w:val="002A34C4"/>
    <w:rsid w:val="002A38E2"/>
    <w:rsid w:val="002A4455"/>
    <w:rsid w:val="002A4A87"/>
    <w:rsid w:val="002A5567"/>
    <w:rsid w:val="002A5CDB"/>
    <w:rsid w:val="002B0D9B"/>
    <w:rsid w:val="002B1061"/>
    <w:rsid w:val="002B1070"/>
    <w:rsid w:val="002B2482"/>
    <w:rsid w:val="002B2F1B"/>
    <w:rsid w:val="002B3324"/>
    <w:rsid w:val="002B410B"/>
    <w:rsid w:val="002B4425"/>
    <w:rsid w:val="002B4B2B"/>
    <w:rsid w:val="002B50A7"/>
    <w:rsid w:val="002B6418"/>
    <w:rsid w:val="002C129C"/>
    <w:rsid w:val="002C1DA6"/>
    <w:rsid w:val="002C22F9"/>
    <w:rsid w:val="002C3949"/>
    <w:rsid w:val="002C3D11"/>
    <w:rsid w:val="002C4EE1"/>
    <w:rsid w:val="002C5735"/>
    <w:rsid w:val="002C5A0A"/>
    <w:rsid w:val="002C6161"/>
    <w:rsid w:val="002C78CA"/>
    <w:rsid w:val="002D0490"/>
    <w:rsid w:val="002D0E97"/>
    <w:rsid w:val="002D2B7D"/>
    <w:rsid w:val="002D42DA"/>
    <w:rsid w:val="002D4823"/>
    <w:rsid w:val="002D5CCC"/>
    <w:rsid w:val="002D6EE7"/>
    <w:rsid w:val="002E0D59"/>
    <w:rsid w:val="002E18FC"/>
    <w:rsid w:val="002E1DD0"/>
    <w:rsid w:val="002E2F57"/>
    <w:rsid w:val="002E2FB1"/>
    <w:rsid w:val="002E56FE"/>
    <w:rsid w:val="002E5D22"/>
    <w:rsid w:val="002E6768"/>
    <w:rsid w:val="002E686D"/>
    <w:rsid w:val="002E7A4C"/>
    <w:rsid w:val="002F4BBD"/>
    <w:rsid w:val="002F59E1"/>
    <w:rsid w:val="002F64AA"/>
    <w:rsid w:val="002F66B2"/>
    <w:rsid w:val="002F6A21"/>
    <w:rsid w:val="00303777"/>
    <w:rsid w:val="003038EB"/>
    <w:rsid w:val="003042D9"/>
    <w:rsid w:val="003044F7"/>
    <w:rsid w:val="003050F7"/>
    <w:rsid w:val="00305DFF"/>
    <w:rsid w:val="003060F4"/>
    <w:rsid w:val="00306114"/>
    <w:rsid w:val="00307528"/>
    <w:rsid w:val="00307D2B"/>
    <w:rsid w:val="00312329"/>
    <w:rsid w:val="00313025"/>
    <w:rsid w:val="00315B37"/>
    <w:rsid w:val="00315CE9"/>
    <w:rsid w:val="00316BC4"/>
    <w:rsid w:val="00317C3D"/>
    <w:rsid w:val="00317EBA"/>
    <w:rsid w:val="0032080E"/>
    <w:rsid w:val="00320A15"/>
    <w:rsid w:val="00323BF8"/>
    <w:rsid w:val="003248D7"/>
    <w:rsid w:val="00326592"/>
    <w:rsid w:val="00327CA3"/>
    <w:rsid w:val="00330196"/>
    <w:rsid w:val="0033186E"/>
    <w:rsid w:val="0033200F"/>
    <w:rsid w:val="00332B8F"/>
    <w:rsid w:val="00333302"/>
    <w:rsid w:val="00333F00"/>
    <w:rsid w:val="003344E5"/>
    <w:rsid w:val="00334E45"/>
    <w:rsid w:val="00335A1C"/>
    <w:rsid w:val="00335B27"/>
    <w:rsid w:val="00336119"/>
    <w:rsid w:val="00337C42"/>
    <w:rsid w:val="00340D13"/>
    <w:rsid w:val="003418ED"/>
    <w:rsid w:val="00341CF7"/>
    <w:rsid w:val="00341E3A"/>
    <w:rsid w:val="003425B9"/>
    <w:rsid w:val="0034299D"/>
    <w:rsid w:val="00345569"/>
    <w:rsid w:val="00346016"/>
    <w:rsid w:val="0034621A"/>
    <w:rsid w:val="00346810"/>
    <w:rsid w:val="00346F69"/>
    <w:rsid w:val="0035086F"/>
    <w:rsid w:val="00350B61"/>
    <w:rsid w:val="003515AC"/>
    <w:rsid w:val="0035333D"/>
    <w:rsid w:val="00353C0E"/>
    <w:rsid w:val="00354883"/>
    <w:rsid w:val="003573F2"/>
    <w:rsid w:val="00360EAE"/>
    <w:rsid w:val="003621E2"/>
    <w:rsid w:val="00362B27"/>
    <w:rsid w:val="00363AE3"/>
    <w:rsid w:val="00363E1E"/>
    <w:rsid w:val="00364561"/>
    <w:rsid w:val="00364884"/>
    <w:rsid w:val="003652D6"/>
    <w:rsid w:val="00365D1E"/>
    <w:rsid w:val="00366B0C"/>
    <w:rsid w:val="00367E44"/>
    <w:rsid w:val="003709A3"/>
    <w:rsid w:val="00371AD0"/>
    <w:rsid w:val="00371B42"/>
    <w:rsid w:val="00372C56"/>
    <w:rsid w:val="00374054"/>
    <w:rsid w:val="00376E40"/>
    <w:rsid w:val="003778F1"/>
    <w:rsid w:val="0038188C"/>
    <w:rsid w:val="00382B4F"/>
    <w:rsid w:val="0038443A"/>
    <w:rsid w:val="003854A3"/>
    <w:rsid w:val="00385FA4"/>
    <w:rsid w:val="00386372"/>
    <w:rsid w:val="003906D3"/>
    <w:rsid w:val="003922FC"/>
    <w:rsid w:val="00394C4E"/>
    <w:rsid w:val="00394D90"/>
    <w:rsid w:val="00396196"/>
    <w:rsid w:val="003A09AE"/>
    <w:rsid w:val="003A0ECB"/>
    <w:rsid w:val="003A2274"/>
    <w:rsid w:val="003A33DC"/>
    <w:rsid w:val="003A3CB9"/>
    <w:rsid w:val="003A452F"/>
    <w:rsid w:val="003A5394"/>
    <w:rsid w:val="003A53D7"/>
    <w:rsid w:val="003A64DF"/>
    <w:rsid w:val="003A6B31"/>
    <w:rsid w:val="003A7DD5"/>
    <w:rsid w:val="003B01ED"/>
    <w:rsid w:val="003B1001"/>
    <w:rsid w:val="003B19C6"/>
    <w:rsid w:val="003B3334"/>
    <w:rsid w:val="003B34D7"/>
    <w:rsid w:val="003B49F2"/>
    <w:rsid w:val="003B66D2"/>
    <w:rsid w:val="003B693D"/>
    <w:rsid w:val="003C329E"/>
    <w:rsid w:val="003C32F9"/>
    <w:rsid w:val="003C3D9F"/>
    <w:rsid w:val="003C6C39"/>
    <w:rsid w:val="003C707D"/>
    <w:rsid w:val="003C70A7"/>
    <w:rsid w:val="003D0362"/>
    <w:rsid w:val="003D161A"/>
    <w:rsid w:val="003D1E8B"/>
    <w:rsid w:val="003D280B"/>
    <w:rsid w:val="003D30C7"/>
    <w:rsid w:val="003D43E9"/>
    <w:rsid w:val="003D4BC9"/>
    <w:rsid w:val="003D5BCE"/>
    <w:rsid w:val="003D64C8"/>
    <w:rsid w:val="003D7EEA"/>
    <w:rsid w:val="003E03C5"/>
    <w:rsid w:val="003E1197"/>
    <w:rsid w:val="003E182B"/>
    <w:rsid w:val="003E1A42"/>
    <w:rsid w:val="003E1C57"/>
    <w:rsid w:val="003E2447"/>
    <w:rsid w:val="003E340E"/>
    <w:rsid w:val="003E37F9"/>
    <w:rsid w:val="003E3BEC"/>
    <w:rsid w:val="003E4498"/>
    <w:rsid w:val="003E670F"/>
    <w:rsid w:val="003E6AED"/>
    <w:rsid w:val="003E6BCE"/>
    <w:rsid w:val="003E7B41"/>
    <w:rsid w:val="003F0498"/>
    <w:rsid w:val="003F0A59"/>
    <w:rsid w:val="003F20F8"/>
    <w:rsid w:val="003F464F"/>
    <w:rsid w:val="003F4F9B"/>
    <w:rsid w:val="003F5B8A"/>
    <w:rsid w:val="003F7B15"/>
    <w:rsid w:val="00400196"/>
    <w:rsid w:val="004012EA"/>
    <w:rsid w:val="004027F4"/>
    <w:rsid w:val="004047C0"/>
    <w:rsid w:val="00404B01"/>
    <w:rsid w:val="0040529A"/>
    <w:rsid w:val="00405304"/>
    <w:rsid w:val="004055A0"/>
    <w:rsid w:val="00405648"/>
    <w:rsid w:val="00405BE7"/>
    <w:rsid w:val="00405D13"/>
    <w:rsid w:val="0040615D"/>
    <w:rsid w:val="0040622D"/>
    <w:rsid w:val="00406F19"/>
    <w:rsid w:val="004071E4"/>
    <w:rsid w:val="00407552"/>
    <w:rsid w:val="004107E5"/>
    <w:rsid w:val="00410CB0"/>
    <w:rsid w:val="0041278B"/>
    <w:rsid w:val="004138E6"/>
    <w:rsid w:val="00413C10"/>
    <w:rsid w:val="004156F4"/>
    <w:rsid w:val="00415B6F"/>
    <w:rsid w:val="004170FF"/>
    <w:rsid w:val="004176A0"/>
    <w:rsid w:val="00417C33"/>
    <w:rsid w:val="00420DD7"/>
    <w:rsid w:val="00421714"/>
    <w:rsid w:val="00422EFD"/>
    <w:rsid w:val="0042338F"/>
    <w:rsid w:val="00424FB5"/>
    <w:rsid w:val="00425AC3"/>
    <w:rsid w:val="00426C90"/>
    <w:rsid w:val="00427BDE"/>
    <w:rsid w:val="004315C6"/>
    <w:rsid w:val="0043181E"/>
    <w:rsid w:val="00432792"/>
    <w:rsid w:val="00432AFF"/>
    <w:rsid w:val="00433EC8"/>
    <w:rsid w:val="00434AEE"/>
    <w:rsid w:val="00434CDE"/>
    <w:rsid w:val="00435895"/>
    <w:rsid w:val="004364C5"/>
    <w:rsid w:val="004372AA"/>
    <w:rsid w:val="00443B52"/>
    <w:rsid w:val="004461B8"/>
    <w:rsid w:val="0045141B"/>
    <w:rsid w:val="00453664"/>
    <w:rsid w:val="004548A4"/>
    <w:rsid w:val="00455031"/>
    <w:rsid w:val="00455652"/>
    <w:rsid w:val="004558A0"/>
    <w:rsid w:val="004562C0"/>
    <w:rsid w:val="004571A1"/>
    <w:rsid w:val="0046085C"/>
    <w:rsid w:val="00461487"/>
    <w:rsid w:val="0046182C"/>
    <w:rsid w:val="00462B0A"/>
    <w:rsid w:val="004643A4"/>
    <w:rsid w:val="004646AB"/>
    <w:rsid w:val="004648FE"/>
    <w:rsid w:val="004652FA"/>
    <w:rsid w:val="00466FED"/>
    <w:rsid w:val="00467FEA"/>
    <w:rsid w:val="00470492"/>
    <w:rsid w:val="004712EA"/>
    <w:rsid w:val="00471ABD"/>
    <w:rsid w:val="004724E2"/>
    <w:rsid w:val="0047306D"/>
    <w:rsid w:val="0047328E"/>
    <w:rsid w:val="00473CB1"/>
    <w:rsid w:val="00473EBD"/>
    <w:rsid w:val="004748D9"/>
    <w:rsid w:val="004750C8"/>
    <w:rsid w:val="00476D19"/>
    <w:rsid w:val="0047792D"/>
    <w:rsid w:val="004811E4"/>
    <w:rsid w:val="00481965"/>
    <w:rsid w:val="00482095"/>
    <w:rsid w:val="00482E9D"/>
    <w:rsid w:val="0048316D"/>
    <w:rsid w:val="00484624"/>
    <w:rsid w:val="0048508B"/>
    <w:rsid w:val="00486C41"/>
    <w:rsid w:val="00486F1C"/>
    <w:rsid w:val="00487591"/>
    <w:rsid w:val="00487948"/>
    <w:rsid w:val="00487BA4"/>
    <w:rsid w:val="004922AE"/>
    <w:rsid w:val="004948CD"/>
    <w:rsid w:val="00496D58"/>
    <w:rsid w:val="00497D0B"/>
    <w:rsid w:val="004A0280"/>
    <w:rsid w:val="004A3CDF"/>
    <w:rsid w:val="004A53B9"/>
    <w:rsid w:val="004A55CF"/>
    <w:rsid w:val="004A5C0E"/>
    <w:rsid w:val="004A6415"/>
    <w:rsid w:val="004A6C7A"/>
    <w:rsid w:val="004B209F"/>
    <w:rsid w:val="004B232E"/>
    <w:rsid w:val="004B2514"/>
    <w:rsid w:val="004B3062"/>
    <w:rsid w:val="004B38AF"/>
    <w:rsid w:val="004B3DF7"/>
    <w:rsid w:val="004B3E01"/>
    <w:rsid w:val="004B493C"/>
    <w:rsid w:val="004B5303"/>
    <w:rsid w:val="004B55E0"/>
    <w:rsid w:val="004B65A8"/>
    <w:rsid w:val="004B666B"/>
    <w:rsid w:val="004B69D3"/>
    <w:rsid w:val="004C0633"/>
    <w:rsid w:val="004C25B1"/>
    <w:rsid w:val="004C4104"/>
    <w:rsid w:val="004C5AE1"/>
    <w:rsid w:val="004C646F"/>
    <w:rsid w:val="004D2B61"/>
    <w:rsid w:val="004D3639"/>
    <w:rsid w:val="004D4543"/>
    <w:rsid w:val="004D65A7"/>
    <w:rsid w:val="004D67C8"/>
    <w:rsid w:val="004D68C3"/>
    <w:rsid w:val="004D6F2E"/>
    <w:rsid w:val="004E1DAE"/>
    <w:rsid w:val="004E296B"/>
    <w:rsid w:val="004E424B"/>
    <w:rsid w:val="004E6D2A"/>
    <w:rsid w:val="004F0CB0"/>
    <w:rsid w:val="004F10DB"/>
    <w:rsid w:val="004F1B2E"/>
    <w:rsid w:val="004F1D0F"/>
    <w:rsid w:val="004F2EBD"/>
    <w:rsid w:val="004F2F76"/>
    <w:rsid w:val="004F6124"/>
    <w:rsid w:val="004F70BE"/>
    <w:rsid w:val="004F76D3"/>
    <w:rsid w:val="00501116"/>
    <w:rsid w:val="00501A9C"/>
    <w:rsid w:val="00501CAF"/>
    <w:rsid w:val="005028D7"/>
    <w:rsid w:val="005032B8"/>
    <w:rsid w:val="00504255"/>
    <w:rsid w:val="00506693"/>
    <w:rsid w:val="00506A7A"/>
    <w:rsid w:val="0050710C"/>
    <w:rsid w:val="00507A29"/>
    <w:rsid w:val="00510422"/>
    <w:rsid w:val="0051054C"/>
    <w:rsid w:val="00510C01"/>
    <w:rsid w:val="00510CD5"/>
    <w:rsid w:val="0051318D"/>
    <w:rsid w:val="005138D0"/>
    <w:rsid w:val="0051424E"/>
    <w:rsid w:val="0051441A"/>
    <w:rsid w:val="00514C6A"/>
    <w:rsid w:val="0051599E"/>
    <w:rsid w:val="00522DC6"/>
    <w:rsid w:val="00523090"/>
    <w:rsid w:val="005237D3"/>
    <w:rsid w:val="00525051"/>
    <w:rsid w:val="005252E9"/>
    <w:rsid w:val="00526507"/>
    <w:rsid w:val="00527EFF"/>
    <w:rsid w:val="00531C10"/>
    <w:rsid w:val="00535BEF"/>
    <w:rsid w:val="005363AD"/>
    <w:rsid w:val="005405D6"/>
    <w:rsid w:val="00540DF1"/>
    <w:rsid w:val="00542CB1"/>
    <w:rsid w:val="0054313E"/>
    <w:rsid w:val="0054321B"/>
    <w:rsid w:val="005446D8"/>
    <w:rsid w:val="005451E2"/>
    <w:rsid w:val="00545F87"/>
    <w:rsid w:val="00546795"/>
    <w:rsid w:val="0055320C"/>
    <w:rsid w:val="00553CFA"/>
    <w:rsid w:val="00554CD2"/>
    <w:rsid w:val="005553C0"/>
    <w:rsid w:val="00555739"/>
    <w:rsid w:val="00555989"/>
    <w:rsid w:val="0055600C"/>
    <w:rsid w:val="00556260"/>
    <w:rsid w:val="00562029"/>
    <w:rsid w:val="0056368A"/>
    <w:rsid w:val="00563DCC"/>
    <w:rsid w:val="00564542"/>
    <w:rsid w:val="00564CCE"/>
    <w:rsid w:val="00565071"/>
    <w:rsid w:val="00565EF2"/>
    <w:rsid w:val="0056670F"/>
    <w:rsid w:val="00572C79"/>
    <w:rsid w:val="005737A1"/>
    <w:rsid w:val="005738E4"/>
    <w:rsid w:val="005739DC"/>
    <w:rsid w:val="00574067"/>
    <w:rsid w:val="00575B75"/>
    <w:rsid w:val="00575C6D"/>
    <w:rsid w:val="005779AC"/>
    <w:rsid w:val="00580112"/>
    <w:rsid w:val="00582211"/>
    <w:rsid w:val="00582743"/>
    <w:rsid w:val="005844B6"/>
    <w:rsid w:val="00584770"/>
    <w:rsid w:val="00587A51"/>
    <w:rsid w:val="005901B5"/>
    <w:rsid w:val="00590CFC"/>
    <w:rsid w:val="005912E5"/>
    <w:rsid w:val="00591FCC"/>
    <w:rsid w:val="00592E0F"/>
    <w:rsid w:val="00594485"/>
    <w:rsid w:val="00594796"/>
    <w:rsid w:val="005960DA"/>
    <w:rsid w:val="0059663C"/>
    <w:rsid w:val="005A14AA"/>
    <w:rsid w:val="005A2934"/>
    <w:rsid w:val="005A3227"/>
    <w:rsid w:val="005A34D5"/>
    <w:rsid w:val="005A389C"/>
    <w:rsid w:val="005A38F7"/>
    <w:rsid w:val="005A39FC"/>
    <w:rsid w:val="005A4847"/>
    <w:rsid w:val="005A4924"/>
    <w:rsid w:val="005A5321"/>
    <w:rsid w:val="005B1EA7"/>
    <w:rsid w:val="005B298C"/>
    <w:rsid w:val="005B2B64"/>
    <w:rsid w:val="005B2E13"/>
    <w:rsid w:val="005B2F9B"/>
    <w:rsid w:val="005B2FB2"/>
    <w:rsid w:val="005B3076"/>
    <w:rsid w:val="005B356C"/>
    <w:rsid w:val="005B3D9C"/>
    <w:rsid w:val="005B6086"/>
    <w:rsid w:val="005C0BDB"/>
    <w:rsid w:val="005C3AB3"/>
    <w:rsid w:val="005C4859"/>
    <w:rsid w:val="005C64D7"/>
    <w:rsid w:val="005D3F2D"/>
    <w:rsid w:val="005D4FCC"/>
    <w:rsid w:val="005E1E23"/>
    <w:rsid w:val="005E2C44"/>
    <w:rsid w:val="005E30D3"/>
    <w:rsid w:val="005E3958"/>
    <w:rsid w:val="005E3E81"/>
    <w:rsid w:val="005F067D"/>
    <w:rsid w:val="005F22FB"/>
    <w:rsid w:val="005F2915"/>
    <w:rsid w:val="005F67A0"/>
    <w:rsid w:val="00600701"/>
    <w:rsid w:val="00601F4A"/>
    <w:rsid w:val="0060388C"/>
    <w:rsid w:val="00603D9B"/>
    <w:rsid w:val="00603F1F"/>
    <w:rsid w:val="00603FF3"/>
    <w:rsid w:val="00604928"/>
    <w:rsid w:val="00605384"/>
    <w:rsid w:val="006070DC"/>
    <w:rsid w:val="0061044F"/>
    <w:rsid w:val="00610807"/>
    <w:rsid w:val="00610E46"/>
    <w:rsid w:val="0061223D"/>
    <w:rsid w:val="006125BA"/>
    <w:rsid w:val="00612730"/>
    <w:rsid w:val="00612849"/>
    <w:rsid w:val="00612DC4"/>
    <w:rsid w:val="006135F7"/>
    <w:rsid w:val="006137DE"/>
    <w:rsid w:val="00613D1C"/>
    <w:rsid w:val="0061413E"/>
    <w:rsid w:val="00615B41"/>
    <w:rsid w:val="006169A0"/>
    <w:rsid w:val="00620E47"/>
    <w:rsid w:val="00622210"/>
    <w:rsid w:val="00622D02"/>
    <w:rsid w:val="006243B6"/>
    <w:rsid w:val="0062753C"/>
    <w:rsid w:val="006300AC"/>
    <w:rsid w:val="00630EDF"/>
    <w:rsid w:val="00631762"/>
    <w:rsid w:val="0063227B"/>
    <w:rsid w:val="0063329B"/>
    <w:rsid w:val="00633E25"/>
    <w:rsid w:val="00634490"/>
    <w:rsid w:val="00634B0E"/>
    <w:rsid w:val="00635289"/>
    <w:rsid w:val="00635926"/>
    <w:rsid w:val="006360F5"/>
    <w:rsid w:val="0063631E"/>
    <w:rsid w:val="00637971"/>
    <w:rsid w:val="0064425A"/>
    <w:rsid w:val="006448E8"/>
    <w:rsid w:val="00644F4C"/>
    <w:rsid w:val="006455D1"/>
    <w:rsid w:val="0065024B"/>
    <w:rsid w:val="00650713"/>
    <w:rsid w:val="00650BA1"/>
    <w:rsid w:val="0065211E"/>
    <w:rsid w:val="0065218A"/>
    <w:rsid w:val="00652480"/>
    <w:rsid w:val="00652E8B"/>
    <w:rsid w:val="00653BB0"/>
    <w:rsid w:val="0065470D"/>
    <w:rsid w:val="00654D03"/>
    <w:rsid w:val="00655371"/>
    <w:rsid w:val="00656241"/>
    <w:rsid w:val="00656FB0"/>
    <w:rsid w:val="00657135"/>
    <w:rsid w:val="0066085B"/>
    <w:rsid w:val="00662C96"/>
    <w:rsid w:val="00663065"/>
    <w:rsid w:val="00663A11"/>
    <w:rsid w:val="0066427F"/>
    <w:rsid w:val="00664E8B"/>
    <w:rsid w:val="00664FC6"/>
    <w:rsid w:val="00665465"/>
    <w:rsid w:val="0066573E"/>
    <w:rsid w:val="006728DC"/>
    <w:rsid w:val="00672C53"/>
    <w:rsid w:val="00672F55"/>
    <w:rsid w:val="0067499A"/>
    <w:rsid w:val="00675301"/>
    <w:rsid w:val="00676982"/>
    <w:rsid w:val="006812C4"/>
    <w:rsid w:val="00683942"/>
    <w:rsid w:val="00684088"/>
    <w:rsid w:val="00684247"/>
    <w:rsid w:val="00684D41"/>
    <w:rsid w:val="00685605"/>
    <w:rsid w:val="00687FDC"/>
    <w:rsid w:val="006927F0"/>
    <w:rsid w:val="006933FC"/>
    <w:rsid w:val="0069386C"/>
    <w:rsid w:val="00693A27"/>
    <w:rsid w:val="00693D6C"/>
    <w:rsid w:val="00695646"/>
    <w:rsid w:val="00696002"/>
    <w:rsid w:val="00696CC9"/>
    <w:rsid w:val="006973DB"/>
    <w:rsid w:val="0069752A"/>
    <w:rsid w:val="00697F18"/>
    <w:rsid w:val="006A1488"/>
    <w:rsid w:val="006A2391"/>
    <w:rsid w:val="006A2DAF"/>
    <w:rsid w:val="006A4031"/>
    <w:rsid w:val="006A4F90"/>
    <w:rsid w:val="006A5D7B"/>
    <w:rsid w:val="006A66CB"/>
    <w:rsid w:val="006A7C91"/>
    <w:rsid w:val="006B045B"/>
    <w:rsid w:val="006B0649"/>
    <w:rsid w:val="006B06C4"/>
    <w:rsid w:val="006B2B79"/>
    <w:rsid w:val="006B355D"/>
    <w:rsid w:val="006B51B9"/>
    <w:rsid w:val="006B7A80"/>
    <w:rsid w:val="006B7BCD"/>
    <w:rsid w:val="006C0138"/>
    <w:rsid w:val="006C15BB"/>
    <w:rsid w:val="006C1A4B"/>
    <w:rsid w:val="006C25D3"/>
    <w:rsid w:val="006C384C"/>
    <w:rsid w:val="006C4211"/>
    <w:rsid w:val="006C4680"/>
    <w:rsid w:val="006C48C8"/>
    <w:rsid w:val="006C588E"/>
    <w:rsid w:val="006D00B2"/>
    <w:rsid w:val="006D12E6"/>
    <w:rsid w:val="006D2D1E"/>
    <w:rsid w:val="006D3226"/>
    <w:rsid w:val="006D384A"/>
    <w:rsid w:val="006D599E"/>
    <w:rsid w:val="006D6EF4"/>
    <w:rsid w:val="006D78CD"/>
    <w:rsid w:val="006D7959"/>
    <w:rsid w:val="006E0714"/>
    <w:rsid w:val="006E09E7"/>
    <w:rsid w:val="006E0C38"/>
    <w:rsid w:val="006E0F08"/>
    <w:rsid w:val="006E1E00"/>
    <w:rsid w:val="006E21FB"/>
    <w:rsid w:val="006E2341"/>
    <w:rsid w:val="006E2E28"/>
    <w:rsid w:val="006E2E90"/>
    <w:rsid w:val="006E3175"/>
    <w:rsid w:val="006E34C2"/>
    <w:rsid w:val="006E4CC8"/>
    <w:rsid w:val="006E56C3"/>
    <w:rsid w:val="006E6038"/>
    <w:rsid w:val="006E6E9F"/>
    <w:rsid w:val="006F0235"/>
    <w:rsid w:val="006F2944"/>
    <w:rsid w:val="006F390D"/>
    <w:rsid w:val="006F62AA"/>
    <w:rsid w:val="006F6CEC"/>
    <w:rsid w:val="00701D34"/>
    <w:rsid w:val="007027A3"/>
    <w:rsid w:val="0070316E"/>
    <w:rsid w:val="007048C6"/>
    <w:rsid w:val="007076FC"/>
    <w:rsid w:val="00710540"/>
    <w:rsid w:val="00710ECC"/>
    <w:rsid w:val="00710FC7"/>
    <w:rsid w:val="00712626"/>
    <w:rsid w:val="00712E03"/>
    <w:rsid w:val="00716A89"/>
    <w:rsid w:val="00717B82"/>
    <w:rsid w:val="007204D2"/>
    <w:rsid w:val="00720AB9"/>
    <w:rsid w:val="0072116D"/>
    <w:rsid w:val="007229EF"/>
    <w:rsid w:val="007242BC"/>
    <w:rsid w:val="007253B0"/>
    <w:rsid w:val="00726052"/>
    <w:rsid w:val="0072677B"/>
    <w:rsid w:val="00730FBC"/>
    <w:rsid w:val="007363CF"/>
    <w:rsid w:val="00736DDE"/>
    <w:rsid w:val="007376D0"/>
    <w:rsid w:val="00737AEA"/>
    <w:rsid w:val="00744BB3"/>
    <w:rsid w:val="007464AA"/>
    <w:rsid w:val="007465C3"/>
    <w:rsid w:val="00746FDC"/>
    <w:rsid w:val="0074732E"/>
    <w:rsid w:val="00752187"/>
    <w:rsid w:val="00752398"/>
    <w:rsid w:val="007534BA"/>
    <w:rsid w:val="00754184"/>
    <w:rsid w:val="00755A9C"/>
    <w:rsid w:val="00755D07"/>
    <w:rsid w:val="007569C1"/>
    <w:rsid w:val="00757946"/>
    <w:rsid w:val="00757D11"/>
    <w:rsid w:val="00760074"/>
    <w:rsid w:val="00762D51"/>
    <w:rsid w:val="007630DD"/>
    <w:rsid w:val="007641C7"/>
    <w:rsid w:val="00764E05"/>
    <w:rsid w:val="00766A9A"/>
    <w:rsid w:val="00767236"/>
    <w:rsid w:val="0076767C"/>
    <w:rsid w:val="00767A6C"/>
    <w:rsid w:val="00770A9D"/>
    <w:rsid w:val="00771299"/>
    <w:rsid w:val="00771341"/>
    <w:rsid w:val="00771535"/>
    <w:rsid w:val="00771722"/>
    <w:rsid w:val="007727F9"/>
    <w:rsid w:val="00774B7C"/>
    <w:rsid w:val="00774C8B"/>
    <w:rsid w:val="00775714"/>
    <w:rsid w:val="0077671B"/>
    <w:rsid w:val="0078020C"/>
    <w:rsid w:val="00780610"/>
    <w:rsid w:val="00780B29"/>
    <w:rsid w:val="007815AD"/>
    <w:rsid w:val="0078215F"/>
    <w:rsid w:val="00782360"/>
    <w:rsid w:val="0078285A"/>
    <w:rsid w:val="00784E80"/>
    <w:rsid w:val="00787035"/>
    <w:rsid w:val="00787DF8"/>
    <w:rsid w:val="007916EF"/>
    <w:rsid w:val="00791C7D"/>
    <w:rsid w:val="00791CE5"/>
    <w:rsid w:val="00791D17"/>
    <w:rsid w:val="0079485A"/>
    <w:rsid w:val="007949EC"/>
    <w:rsid w:val="00794AF2"/>
    <w:rsid w:val="007958FA"/>
    <w:rsid w:val="00796898"/>
    <w:rsid w:val="00797B75"/>
    <w:rsid w:val="007A0275"/>
    <w:rsid w:val="007A25FC"/>
    <w:rsid w:val="007A38F0"/>
    <w:rsid w:val="007A3E39"/>
    <w:rsid w:val="007A47CB"/>
    <w:rsid w:val="007B0002"/>
    <w:rsid w:val="007B01DE"/>
    <w:rsid w:val="007B0503"/>
    <w:rsid w:val="007B48C4"/>
    <w:rsid w:val="007B512A"/>
    <w:rsid w:val="007B537A"/>
    <w:rsid w:val="007B55D3"/>
    <w:rsid w:val="007B6F8F"/>
    <w:rsid w:val="007C0977"/>
    <w:rsid w:val="007C0F9E"/>
    <w:rsid w:val="007C0FF9"/>
    <w:rsid w:val="007C17EF"/>
    <w:rsid w:val="007C20CF"/>
    <w:rsid w:val="007C2896"/>
    <w:rsid w:val="007C2B3E"/>
    <w:rsid w:val="007C38BF"/>
    <w:rsid w:val="007C4056"/>
    <w:rsid w:val="007C555E"/>
    <w:rsid w:val="007C6450"/>
    <w:rsid w:val="007C6C06"/>
    <w:rsid w:val="007C7935"/>
    <w:rsid w:val="007C7FEF"/>
    <w:rsid w:val="007D0813"/>
    <w:rsid w:val="007D0CE2"/>
    <w:rsid w:val="007D1968"/>
    <w:rsid w:val="007D1E03"/>
    <w:rsid w:val="007D2CF8"/>
    <w:rsid w:val="007D3CE5"/>
    <w:rsid w:val="007D3D08"/>
    <w:rsid w:val="007D465D"/>
    <w:rsid w:val="007E1E36"/>
    <w:rsid w:val="007E31C1"/>
    <w:rsid w:val="007E366E"/>
    <w:rsid w:val="007E3FE6"/>
    <w:rsid w:val="007E45AD"/>
    <w:rsid w:val="007E460A"/>
    <w:rsid w:val="007E4F5E"/>
    <w:rsid w:val="007E5469"/>
    <w:rsid w:val="007E5F4B"/>
    <w:rsid w:val="007E78D9"/>
    <w:rsid w:val="007F08F9"/>
    <w:rsid w:val="007F220A"/>
    <w:rsid w:val="007F38D8"/>
    <w:rsid w:val="007F530A"/>
    <w:rsid w:val="007F5776"/>
    <w:rsid w:val="007F5FF4"/>
    <w:rsid w:val="007F6E65"/>
    <w:rsid w:val="0080074F"/>
    <w:rsid w:val="00800F2A"/>
    <w:rsid w:val="00801AE1"/>
    <w:rsid w:val="00802345"/>
    <w:rsid w:val="008026BB"/>
    <w:rsid w:val="008036F3"/>
    <w:rsid w:val="008042B5"/>
    <w:rsid w:val="0080575D"/>
    <w:rsid w:val="008068E8"/>
    <w:rsid w:val="00812140"/>
    <w:rsid w:val="00812736"/>
    <w:rsid w:val="00813840"/>
    <w:rsid w:val="00813A37"/>
    <w:rsid w:val="00813F40"/>
    <w:rsid w:val="00814A1D"/>
    <w:rsid w:val="008150C3"/>
    <w:rsid w:val="00815C44"/>
    <w:rsid w:val="00816BC0"/>
    <w:rsid w:val="00816CC0"/>
    <w:rsid w:val="00817195"/>
    <w:rsid w:val="00817B5F"/>
    <w:rsid w:val="008211E0"/>
    <w:rsid w:val="00821510"/>
    <w:rsid w:val="008229C3"/>
    <w:rsid w:val="00825B11"/>
    <w:rsid w:val="0082636F"/>
    <w:rsid w:val="00826CD7"/>
    <w:rsid w:val="00827129"/>
    <w:rsid w:val="00827873"/>
    <w:rsid w:val="00827B02"/>
    <w:rsid w:val="00831C84"/>
    <w:rsid w:val="00833478"/>
    <w:rsid w:val="00833B56"/>
    <w:rsid w:val="00833E2E"/>
    <w:rsid w:val="00834319"/>
    <w:rsid w:val="00835684"/>
    <w:rsid w:val="00835998"/>
    <w:rsid w:val="008359BD"/>
    <w:rsid w:val="008374D2"/>
    <w:rsid w:val="00837BFB"/>
    <w:rsid w:val="0084039B"/>
    <w:rsid w:val="008406A4"/>
    <w:rsid w:val="00841B5C"/>
    <w:rsid w:val="00843ACF"/>
    <w:rsid w:val="008443E3"/>
    <w:rsid w:val="00846D9E"/>
    <w:rsid w:val="00846F38"/>
    <w:rsid w:val="008505F7"/>
    <w:rsid w:val="00851130"/>
    <w:rsid w:val="008525FB"/>
    <w:rsid w:val="00852660"/>
    <w:rsid w:val="00854089"/>
    <w:rsid w:val="008564C2"/>
    <w:rsid w:val="00857899"/>
    <w:rsid w:val="008602EE"/>
    <w:rsid w:val="00861F2F"/>
    <w:rsid w:val="00864C20"/>
    <w:rsid w:val="00865F2C"/>
    <w:rsid w:val="00866621"/>
    <w:rsid w:val="00866954"/>
    <w:rsid w:val="00866E4F"/>
    <w:rsid w:val="00866F79"/>
    <w:rsid w:val="0086779A"/>
    <w:rsid w:val="00867F70"/>
    <w:rsid w:val="008728C7"/>
    <w:rsid w:val="00873ACE"/>
    <w:rsid w:val="00874077"/>
    <w:rsid w:val="00875EEC"/>
    <w:rsid w:val="008771D9"/>
    <w:rsid w:val="00880485"/>
    <w:rsid w:val="00880A0A"/>
    <w:rsid w:val="008814D3"/>
    <w:rsid w:val="008823BF"/>
    <w:rsid w:val="0088445C"/>
    <w:rsid w:val="00885672"/>
    <w:rsid w:val="00890CE1"/>
    <w:rsid w:val="008913B5"/>
    <w:rsid w:val="008919EC"/>
    <w:rsid w:val="008923F4"/>
    <w:rsid w:val="00892953"/>
    <w:rsid w:val="008959BC"/>
    <w:rsid w:val="008966E3"/>
    <w:rsid w:val="008974A4"/>
    <w:rsid w:val="008A0943"/>
    <w:rsid w:val="008A241E"/>
    <w:rsid w:val="008A354F"/>
    <w:rsid w:val="008A554A"/>
    <w:rsid w:val="008B251A"/>
    <w:rsid w:val="008B4922"/>
    <w:rsid w:val="008B511F"/>
    <w:rsid w:val="008B6407"/>
    <w:rsid w:val="008B6D0E"/>
    <w:rsid w:val="008C2904"/>
    <w:rsid w:val="008C6CCE"/>
    <w:rsid w:val="008C6D5F"/>
    <w:rsid w:val="008C7123"/>
    <w:rsid w:val="008C7567"/>
    <w:rsid w:val="008D0218"/>
    <w:rsid w:val="008D0816"/>
    <w:rsid w:val="008D13EC"/>
    <w:rsid w:val="008D4224"/>
    <w:rsid w:val="008D4C6E"/>
    <w:rsid w:val="008D54A8"/>
    <w:rsid w:val="008D55B2"/>
    <w:rsid w:val="008D7FFB"/>
    <w:rsid w:val="008E0AB5"/>
    <w:rsid w:val="008E2EF9"/>
    <w:rsid w:val="008E4379"/>
    <w:rsid w:val="008E4772"/>
    <w:rsid w:val="008F0092"/>
    <w:rsid w:val="008F28EC"/>
    <w:rsid w:val="008F3FA0"/>
    <w:rsid w:val="008F43E7"/>
    <w:rsid w:val="008F52DC"/>
    <w:rsid w:val="008F645A"/>
    <w:rsid w:val="008F686C"/>
    <w:rsid w:val="00900ED7"/>
    <w:rsid w:val="00901595"/>
    <w:rsid w:val="00902194"/>
    <w:rsid w:val="0090230C"/>
    <w:rsid w:val="00902F87"/>
    <w:rsid w:val="00903821"/>
    <w:rsid w:val="00903A76"/>
    <w:rsid w:val="009044FD"/>
    <w:rsid w:val="0090658A"/>
    <w:rsid w:val="00906DAF"/>
    <w:rsid w:val="00910A71"/>
    <w:rsid w:val="0091135F"/>
    <w:rsid w:val="009118BC"/>
    <w:rsid w:val="0091364E"/>
    <w:rsid w:val="00920520"/>
    <w:rsid w:val="00920642"/>
    <w:rsid w:val="00920ECD"/>
    <w:rsid w:val="00923143"/>
    <w:rsid w:val="00923AEA"/>
    <w:rsid w:val="00924E05"/>
    <w:rsid w:val="00926ED5"/>
    <w:rsid w:val="0092778C"/>
    <w:rsid w:val="00931567"/>
    <w:rsid w:val="00931A13"/>
    <w:rsid w:val="0093242F"/>
    <w:rsid w:val="00932831"/>
    <w:rsid w:val="0093343E"/>
    <w:rsid w:val="00934604"/>
    <w:rsid w:val="00934EFF"/>
    <w:rsid w:val="009354F9"/>
    <w:rsid w:val="0093715B"/>
    <w:rsid w:val="00937DB3"/>
    <w:rsid w:val="00941AF4"/>
    <w:rsid w:val="00941B9E"/>
    <w:rsid w:val="0094239C"/>
    <w:rsid w:val="009425BF"/>
    <w:rsid w:val="00942ADB"/>
    <w:rsid w:val="00943DD6"/>
    <w:rsid w:val="00944319"/>
    <w:rsid w:val="00945B53"/>
    <w:rsid w:val="0094642C"/>
    <w:rsid w:val="00946CE4"/>
    <w:rsid w:val="00946FAD"/>
    <w:rsid w:val="00950415"/>
    <w:rsid w:val="0095078A"/>
    <w:rsid w:val="00950964"/>
    <w:rsid w:val="00950F15"/>
    <w:rsid w:val="0095115A"/>
    <w:rsid w:val="0095159D"/>
    <w:rsid w:val="00953F29"/>
    <w:rsid w:val="009563A3"/>
    <w:rsid w:val="00956630"/>
    <w:rsid w:val="00960C1A"/>
    <w:rsid w:val="00960F73"/>
    <w:rsid w:val="00963A9D"/>
    <w:rsid w:val="009656C2"/>
    <w:rsid w:val="00967632"/>
    <w:rsid w:val="009711F5"/>
    <w:rsid w:val="009717EF"/>
    <w:rsid w:val="0097180E"/>
    <w:rsid w:val="00972289"/>
    <w:rsid w:val="00975666"/>
    <w:rsid w:val="009763FB"/>
    <w:rsid w:val="009805EB"/>
    <w:rsid w:val="00980D9D"/>
    <w:rsid w:val="009828BE"/>
    <w:rsid w:val="00983334"/>
    <w:rsid w:val="0098538E"/>
    <w:rsid w:val="00985D81"/>
    <w:rsid w:val="0098647B"/>
    <w:rsid w:val="009875DC"/>
    <w:rsid w:val="00994A2F"/>
    <w:rsid w:val="0099588B"/>
    <w:rsid w:val="00995B37"/>
    <w:rsid w:val="00995B3E"/>
    <w:rsid w:val="00995F6E"/>
    <w:rsid w:val="00996C43"/>
    <w:rsid w:val="009A37B3"/>
    <w:rsid w:val="009A3B8A"/>
    <w:rsid w:val="009A40F9"/>
    <w:rsid w:val="009A413C"/>
    <w:rsid w:val="009A6082"/>
    <w:rsid w:val="009A7A47"/>
    <w:rsid w:val="009A7D00"/>
    <w:rsid w:val="009B262A"/>
    <w:rsid w:val="009B29D5"/>
    <w:rsid w:val="009B2AF7"/>
    <w:rsid w:val="009B2DF8"/>
    <w:rsid w:val="009B4359"/>
    <w:rsid w:val="009B4EA0"/>
    <w:rsid w:val="009B5DA8"/>
    <w:rsid w:val="009B72F9"/>
    <w:rsid w:val="009C091F"/>
    <w:rsid w:val="009C0F68"/>
    <w:rsid w:val="009C347A"/>
    <w:rsid w:val="009C4A98"/>
    <w:rsid w:val="009C570A"/>
    <w:rsid w:val="009C6612"/>
    <w:rsid w:val="009C70C2"/>
    <w:rsid w:val="009C72C0"/>
    <w:rsid w:val="009C78FF"/>
    <w:rsid w:val="009D1EAC"/>
    <w:rsid w:val="009D36FD"/>
    <w:rsid w:val="009D4634"/>
    <w:rsid w:val="009D5485"/>
    <w:rsid w:val="009D6532"/>
    <w:rsid w:val="009E4743"/>
    <w:rsid w:val="009E49A5"/>
    <w:rsid w:val="009E4F10"/>
    <w:rsid w:val="009E5A83"/>
    <w:rsid w:val="009E5B35"/>
    <w:rsid w:val="009E6BEA"/>
    <w:rsid w:val="009E7BF5"/>
    <w:rsid w:val="009F1082"/>
    <w:rsid w:val="009F1269"/>
    <w:rsid w:val="009F25A4"/>
    <w:rsid w:val="009F2955"/>
    <w:rsid w:val="009F2A15"/>
    <w:rsid w:val="009F396A"/>
    <w:rsid w:val="009F3B01"/>
    <w:rsid w:val="009F4744"/>
    <w:rsid w:val="009F521E"/>
    <w:rsid w:val="009F61F8"/>
    <w:rsid w:val="009F6771"/>
    <w:rsid w:val="009F709A"/>
    <w:rsid w:val="00A003C6"/>
    <w:rsid w:val="00A0065B"/>
    <w:rsid w:val="00A00825"/>
    <w:rsid w:val="00A00C25"/>
    <w:rsid w:val="00A00F3A"/>
    <w:rsid w:val="00A01233"/>
    <w:rsid w:val="00A02E2F"/>
    <w:rsid w:val="00A0513C"/>
    <w:rsid w:val="00A05EC8"/>
    <w:rsid w:val="00A06AFF"/>
    <w:rsid w:val="00A10D86"/>
    <w:rsid w:val="00A112A3"/>
    <w:rsid w:val="00A12004"/>
    <w:rsid w:val="00A121E0"/>
    <w:rsid w:val="00A130C8"/>
    <w:rsid w:val="00A13AFB"/>
    <w:rsid w:val="00A14045"/>
    <w:rsid w:val="00A15BEC"/>
    <w:rsid w:val="00A17525"/>
    <w:rsid w:val="00A228FC"/>
    <w:rsid w:val="00A233B9"/>
    <w:rsid w:val="00A23967"/>
    <w:rsid w:val="00A25A55"/>
    <w:rsid w:val="00A25C96"/>
    <w:rsid w:val="00A26CAD"/>
    <w:rsid w:val="00A26D9F"/>
    <w:rsid w:val="00A274A8"/>
    <w:rsid w:val="00A31293"/>
    <w:rsid w:val="00A3178C"/>
    <w:rsid w:val="00A31C8F"/>
    <w:rsid w:val="00A32E7F"/>
    <w:rsid w:val="00A3314F"/>
    <w:rsid w:val="00A3542A"/>
    <w:rsid w:val="00A35C6F"/>
    <w:rsid w:val="00A37332"/>
    <w:rsid w:val="00A4029D"/>
    <w:rsid w:val="00A41248"/>
    <w:rsid w:val="00A43821"/>
    <w:rsid w:val="00A43AD8"/>
    <w:rsid w:val="00A4474D"/>
    <w:rsid w:val="00A450B9"/>
    <w:rsid w:val="00A462CB"/>
    <w:rsid w:val="00A466C2"/>
    <w:rsid w:val="00A47E70"/>
    <w:rsid w:val="00A5047F"/>
    <w:rsid w:val="00A50A99"/>
    <w:rsid w:val="00A51DB5"/>
    <w:rsid w:val="00A51F1F"/>
    <w:rsid w:val="00A533BD"/>
    <w:rsid w:val="00A53BFA"/>
    <w:rsid w:val="00A5446B"/>
    <w:rsid w:val="00A5469D"/>
    <w:rsid w:val="00A54D8A"/>
    <w:rsid w:val="00A55D76"/>
    <w:rsid w:val="00A56E7F"/>
    <w:rsid w:val="00A65681"/>
    <w:rsid w:val="00A65B59"/>
    <w:rsid w:val="00A67960"/>
    <w:rsid w:val="00A70954"/>
    <w:rsid w:val="00A71708"/>
    <w:rsid w:val="00A7252D"/>
    <w:rsid w:val="00A73D48"/>
    <w:rsid w:val="00A76AC9"/>
    <w:rsid w:val="00A77C98"/>
    <w:rsid w:val="00A80A5D"/>
    <w:rsid w:val="00A81313"/>
    <w:rsid w:val="00A81D88"/>
    <w:rsid w:val="00A82088"/>
    <w:rsid w:val="00A832F8"/>
    <w:rsid w:val="00A844D1"/>
    <w:rsid w:val="00A85CBC"/>
    <w:rsid w:val="00A85DAB"/>
    <w:rsid w:val="00A86F6F"/>
    <w:rsid w:val="00A8764C"/>
    <w:rsid w:val="00A916B8"/>
    <w:rsid w:val="00A93D61"/>
    <w:rsid w:val="00A95D03"/>
    <w:rsid w:val="00A9792B"/>
    <w:rsid w:val="00A97E57"/>
    <w:rsid w:val="00A97E80"/>
    <w:rsid w:val="00AA2258"/>
    <w:rsid w:val="00AA2F81"/>
    <w:rsid w:val="00AA3B17"/>
    <w:rsid w:val="00AA4B26"/>
    <w:rsid w:val="00AA4C43"/>
    <w:rsid w:val="00AA522F"/>
    <w:rsid w:val="00AA53AD"/>
    <w:rsid w:val="00AA62F3"/>
    <w:rsid w:val="00AB0B0B"/>
    <w:rsid w:val="00AB15A9"/>
    <w:rsid w:val="00AB2A01"/>
    <w:rsid w:val="00AB2E13"/>
    <w:rsid w:val="00AB3913"/>
    <w:rsid w:val="00AB48A0"/>
    <w:rsid w:val="00AB4DE6"/>
    <w:rsid w:val="00AB6037"/>
    <w:rsid w:val="00AB6B75"/>
    <w:rsid w:val="00AB72BF"/>
    <w:rsid w:val="00AB7451"/>
    <w:rsid w:val="00AC0F76"/>
    <w:rsid w:val="00AC45C1"/>
    <w:rsid w:val="00AC4C4A"/>
    <w:rsid w:val="00AC530D"/>
    <w:rsid w:val="00AC5FC6"/>
    <w:rsid w:val="00AC6352"/>
    <w:rsid w:val="00AC6441"/>
    <w:rsid w:val="00AC6479"/>
    <w:rsid w:val="00AC682A"/>
    <w:rsid w:val="00AC71B2"/>
    <w:rsid w:val="00AC7DF5"/>
    <w:rsid w:val="00AD0AB2"/>
    <w:rsid w:val="00AD77CB"/>
    <w:rsid w:val="00AE0A08"/>
    <w:rsid w:val="00AE13B0"/>
    <w:rsid w:val="00AE1462"/>
    <w:rsid w:val="00AE16E8"/>
    <w:rsid w:val="00AE37CD"/>
    <w:rsid w:val="00AE52F8"/>
    <w:rsid w:val="00AF00B7"/>
    <w:rsid w:val="00AF1458"/>
    <w:rsid w:val="00AF15AC"/>
    <w:rsid w:val="00AF1A08"/>
    <w:rsid w:val="00AF3EE9"/>
    <w:rsid w:val="00AF5D47"/>
    <w:rsid w:val="00AF6266"/>
    <w:rsid w:val="00AF64CD"/>
    <w:rsid w:val="00B003A8"/>
    <w:rsid w:val="00B01309"/>
    <w:rsid w:val="00B01995"/>
    <w:rsid w:val="00B01A89"/>
    <w:rsid w:val="00B01B5B"/>
    <w:rsid w:val="00B02CF8"/>
    <w:rsid w:val="00B05ACE"/>
    <w:rsid w:val="00B068A1"/>
    <w:rsid w:val="00B07091"/>
    <w:rsid w:val="00B110CA"/>
    <w:rsid w:val="00B124E9"/>
    <w:rsid w:val="00B12BD4"/>
    <w:rsid w:val="00B13B9F"/>
    <w:rsid w:val="00B14FCC"/>
    <w:rsid w:val="00B1576D"/>
    <w:rsid w:val="00B17411"/>
    <w:rsid w:val="00B17DED"/>
    <w:rsid w:val="00B2031A"/>
    <w:rsid w:val="00B20A75"/>
    <w:rsid w:val="00B2478E"/>
    <w:rsid w:val="00B250A4"/>
    <w:rsid w:val="00B258BB"/>
    <w:rsid w:val="00B25B10"/>
    <w:rsid w:val="00B25C36"/>
    <w:rsid w:val="00B25F8E"/>
    <w:rsid w:val="00B2609E"/>
    <w:rsid w:val="00B266A0"/>
    <w:rsid w:val="00B27FA1"/>
    <w:rsid w:val="00B30150"/>
    <w:rsid w:val="00B3301A"/>
    <w:rsid w:val="00B33C1C"/>
    <w:rsid w:val="00B34A43"/>
    <w:rsid w:val="00B357AF"/>
    <w:rsid w:val="00B35E73"/>
    <w:rsid w:val="00B35F55"/>
    <w:rsid w:val="00B378EF"/>
    <w:rsid w:val="00B37EF5"/>
    <w:rsid w:val="00B40410"/>
    <w:rsid w:val="00B41E37"/>
    <w:rsid w:val="00B42594"/>
    <w:rsid w:val="00B434EA"/>
    <w:rsid w:val="00B43705"/>
    <w:rsid w:val="00B447E9"/>
    <w:rsid w:val="00B452B6"/>
    <w:rsid w:val="00B46AEC"/>
    <w:rsid w:val="00B46CCB"/>
    <w:rsid w:val="00B47C82"/>
    <w:rsid w:val="00B50FEF"/>
    <w:rsid w:val="00B53C3F"/>
    <w:rsid w:val="00B53D73"/>
    <w:rsid w:val="00B56ABC"/>
    <w:rsid w:val="00B56F59"/>
    <w:rsid w:val="00B57AA2"/>
    <w:rsid w:val="00B6021B"/>
    <w:rsid w:val="00B64B08"/>
    <w:rsid w:val="00B666FC"/>
    <w:rsid w:val="00B66CD3"/>
    <w:rsid w:val="00B70044"/>
    <w:rsid w:val="00B70AC2"/>
    <w:rsid w:val="00B70F1B"/>
    <w:rsid w:val="00B71CA5"/>
    <w:rsid w:val="00B72018"/>
    <w:rsid w:val="00B7251D"/>
    <w:rsid w:val="00B73CCD"/>
    <w:rsid w:val="00B76F78"/>
    <w:rsid w:val="00B770AD"/>
    <w:rsid w:val="00B7731F"/>
    <w:rsid w:val="00B80D28"/>
    <w:rsid w:val="00B8120C"/>
    <w:rsid w:val="00B83FA3"/>
    <w:rsid w:val="00B85524"/>
    <w:rsid w:val="00B87038"/>
    <w:rsid w:val="00B902A3"/>
    <w:rsid w:val="00B917E4"/>
    <w:rsid w:val="00B9208F"/>
    <w:rsid w:val="00B930FB"/>
    <w:rsid w:val="00B940B4"/>
    <w:rsid w:val="00B9426B"/>
    <w:rsid w:val="00BA303C"/>
    <w:rsid w:val="00BA3A5D"/>
    <w:rsid w:val="00BA3FCA"/>
    <w:rsid w:val="00BA5C36"/>
    <w:rsid w:val="00BA7047"/>
    <w:rsid w:val="00BB034A"/>
    <w:rsid w:val="00BB03AE"/>
    <w:rsid w:val="00BB0812"/>
    <w:rsid w:val="00BB16ED"/>
    <w:rsid w:val="00BB40FD"/>
    <w:rsid w:val="00BB4F3B"/>
    <w:rsid w:val="00BB533D"/>
    <w:rsid w:val="00BB5DFC"/>
    <w:rsid w:val="00BB6920"/>
    <w:rsid w:val="00BB750C"/>
    <w:rsid w:val="00BB760E"/>
    <w:rsid w:val="00BC0399"/>
    <w:rsid w:val="00BC0FD6"/>
    <w:rsid w:val="00BC1C78"/>
    <w:rsid w:val="00BC2177"/>
    <w:rsid w:val="00BC3CAC"/>
    <w:rsid w:val="00BC523C"/>
    <w:rsid w:val="00BC6A3C"/>
    <w:rsid w:val="00BC7E72"/>
    <w:rsid w:val="00BD1EF3"/>
    <w:rsid w:val="00BD279D"/>
    <w:rsid w:val="00BD4029"/>
    <w:rsid w:val="00BD7199"/>
    <w:rsid w:val="00BD7E42"/>
    <w:rsid w:val="00BE0022"/>
    <w:rsid w:val="00BE2379"/>
    <w:rsid w:val="00BE318E"/>
    <w:rsid w:val="00BE45EA"/>
    <w:rsid w:val="00BE491E"/>
    <w:rsid w:val="00BE55C7"/>
    <w:rsid w:val="00BE7566"/>
    <w:rsid w:val="00BF0914"/>
    <w:rsid w:val="00BF234B"/>
    <w:rsid w:val="00BF2411"/>
    <w:rsid w:val="00BF40C0"/>
    <w:rsid w:val="00BF415B"/>
    <w:rsid w:val="00BF4EAA"/>
    <w:rsid w:val="00BF6510"/>
    <w:rsid w:val="00BF703E"/>
    <w:rsid w:val="00BF70B5"/>
    <w:rsid w:val="00BF7671"/>
    <w:rsid w:val="00C03FC9"/>
    <w:rsid w:val="00C049CC"/>
    <w:rsid w:val="00C0555A"/>
    <w:rsid w:val="00C05BE7"/>
    <w:rsid w:val="00C062BF"/>
    <w:rsid w:val="00C07354"/>
    <w:rsid w:val="00C129D4"/>
    <w:rsid w:val="00C13B39"/>
    <w:rsid w:val="00C14112"/>
    <w:rsid w:val="00C14C81"/>
    <w:rsid w:val="00C14C9B"/>
    <w:rsid w:val="00C1548D"/>
    <w:rsid w:val="00C160F7"/>
    <w:rsid w:val="00C200CD"/>
    <w:rsid w:val="00C21C0D"/>
    <w:rsid w:val="00C22061"/>
    <w:rsid w:val="00C22A17"/>
    <w:rsid w:val="00C239C0"/>
    <w:rsid w:val="00C25745"/>
    <w:rsid w:val="00C25D78"/>
    <w:rsid w:val="00C26933"/>
    <w:rsid w:val="00C26E4A"/>
    <w:rsid w:val="00C27050"/>
    <w:rsid w:val="00C30F67"/>
    <w:rsid w:val="00C31514"/>
    <w:rsid w:val="00C31AB9"/>
    <w:rsid w:val="00C329BB"/>
    <w:rsid w:val="00C35E2F"/>
    <w:rsid w:val="00C3620B"/>
    <w:rsid w:val="00C3715F"/>
    <w:rsid w:val="00C37474"/>
    <w:rsid w:val="00C40107"/>
    <w:rsid w:val="00C40A7D"/>
    <w:rsid w:val="00C412E9"/>
    <w:rsid w:val="00C41C1F"/>
    <w:rsid w:val="00C41FAA"/>
    <w:rsid w:val="00C45F63"/>
    <w:rsid w:val="00C460B7"/>
    <w:rsid w:val="00C463C0"/>
    <w:rsid w:val="00C4682B"/>
    <w:rsid w:val="00C5321E"/>
    <w:rsid w:val="00C53B1F"/>
    <w:rsid w:val="00C55441"/>
    <w:rsid w:val="00C558C5"/>
    <w:rsid w:val="00C572E6"/>
    <w:rsid w:val="00C606EE"/>
    <w:rsid w:val="00C612EB"/>
    <w:rsid w:val="00C61B70"/>
    <w:rsid w:val="00C62EEC"/>
    <w:rsid w:val="00C63DC4"/>
    <w:rsid w:val="00C64CCD"/>
    <w:rsid w:val="00C64EA5"/>
    <w:rsid w:val="00C65889"/>
    <w:rsid w:val="00C65B5B"/>
    <w:rsid w:val="00C70934"/>
    <w:rsid w:val="00C7235C"/>
    <w:rsid w:val="00C738BA"/>
    <w:rsid w:val="00C73DB9"/>
    <w:rsid w:val="00C74678"/>
    <w:rsid w:val="00C748C5"/>
    <w:rsid w:val="00C81528"/>
    <w:rsid w:val="00C8344B"/>
    <w:rsid w:val="00C83551"/>
    <w:rsid w:val="00C843B1"/>
    <w:rsid w:val="00C8500F"/>
    <w:rsid w:val="00C8741D"/>
    <w:rsid w:val="00C87F19"/>
    <w:rsid w:val="00C91610"/>
    <w:rsid w:val="00C9425B"/>
    <w:rsid w:val="00C948E6"/>
    <w:rsid w:val="00C95985"/>
    <w:rsid w:val="00C96E06"/>
    <w:rsid w:val="00C97877"/>
    <w:rsid w:val="00CA1229"/>
    <w:rsid w:val="00CA1472"/>
    <w:rsid w:val="00CA2543"/>
    <w:rsid w:val="00CA25C3"/>
    <w:rsid w:val="00CA398E"/>
    <w:rsid w:val="00CA3EE6"/>
    <w:rsid w:val="00CA42E3"/>
    <w:rsid w:val="00CA562B"/>
    <w:rsid w:val="00CA5EBE"/>
    <w:rsid w:val="00CA608C"/>
    <w:rsid w:val="00CA638D"/>
    <w:rsid w:val="00CA7765"/>
    <w:rsid w:val="00CA784C"/>
    <w:rsid w:val="00CB427D"/>
    <w:rsid w:val="00CB56CB"/>
    <w:rsid w:val="00CB5943"/>
    <w:rsid w:val="00CB6175"/>
    <w:rsid w:val="00CB6C8F"/>
    <w:rsid w:val="00CB7F4C"/>
    <w:rsid w:val="00CC0244"/>
    <w:rsid w:val="00CC0411"/>
    <w:rsid w:val="00CC3660"/>
    <w:rsid w:val="00CC5026"/>
    <w:rsid w:val="00CC6068"/>
    <w:rsid w:val="00CC7940"/>
    <w:rsid w:val="00CD01B9"/>
    <w:rsid w:val="00CD05A4"/>
    <w:rsid w:val="00CD16D4"/>
    <w:rsid w:val="00CD19F7"/>
    <w:rsid w:val="00CD1B91"/>
    <w:rsid w:val="00CD2D8E"/>
    <w:rsid w:val="00CD3464"/>
    <w:rsid w:val="00CD6056"/>
    <w:rsid w:val="00CD69FE"/>
    <w:rsid w:val="00CE0655"/>
    <w:rsid w:val="00CE0DAF"/>
    <w:rsid w:val="00CE333C"/>
    <w:rsid w:val="00CE4022"/>
    <w:rsid w:val="00CE6A72"/>
    <w:rsid w:val="00CE722F"/>
    <w:rsid w:val="00CF03E1"/>
    <w:rsid w:val="00CF0576"/>
    <w:rsid w:val="00CF0FF3"/>
    <w:rsid w:val="00CF12EE"/>
    <w:rsid w:val="00CF30C1"/>
    <w:rsid w:val="00CF53BE"/>
    <w:rsid w:val="00CF55E0"/>
    <w:rsid w:val="00CF5C9A"/>
    <w:rsid w:val="00CF74A3"/>
    <w:rsid w:val="00CF7663"/>
    <w:rsid w:val="00CF7E99"/>
    <w:rsid w:val="00CF7F3D"/>
    <w:rsid w:val="00CF7FEF"/>
    <w:rsid w:val="00D008AD"/>
    <w:rsid w:val="00D00A06"/>
    <w:rsid w:val="00D00D4A"/>
    <w:rsid w:val="00D0111D"/>
    <w:rsid w:val="00D0133B"/>
    <w:rsid w:val="00D048C4"/>
    <w:rsid w:val="00D04AFA"/>
    <w:rsid w:val="00D0512B"/>
    <w:rsid w:val="00D05C88"/>
    <w:rsid w:val="00D06496"/>
    <w:rsid w:val="00D06F9A"/>
    <w:rsid w:val="00D11DB9"/>
    <w:rsid w:val="00D11EAE"/>
    <w:rsid w:val="00D12D34"/>
    <w:rsid w:val="00D15011"/>
    <w:rsid w:val="00D15768"/>
    <w:rsid w:val="00D1633E"/>
    <w:rsid w:val="00D16DCC"/>
    <w:rsid w:val="00D1774F"/>
    <w:rsid w:val="00D20462"/>
    <w:rsid w:val="00D20AA8"/>
    <w:rsid w:val="00D20ADB"/>
    <w:rsid w:val="00D20E48"/>
    <w:rsid w:val="00D234D3"/>
    <w:rsid w:val="00D23DAF"/>
    <w:rsid w:val="00D248C5"/>
    <w:rsid w:val="00D25360"/>
    <w:rsid w:val="00D256DC"/>
    <w:rsid w:val="00D25BCE"/>
    <w:rsid w:val="00D31CD5"/>
    <w:rsid w:val="00D326FC"/>
    <w:rsid w:val="00D36628"/>
    <w:rsid w:val="00D3768A"/>
    <w:rsid w:val="00D41BE5"/>
    <w:rsid w:val="00D424F2"/>
    <w:rsid w:val="00D44CE6"/>
    <w:rsid w:val="00D46559"/>
    <w:rsid w:val="00D46F4C"/>
    <w:rsid w:val="00D47FDB"/>
    <w:rsid w:val="00D509FA"/>
    <w:rsid w:val="00D5208A"/>
    <w:rsid w:val="00D526C5"/>
    <w:rsid w:val="00D5305F"/>
    <w:rsid w:val="00D545A7"/>
    <w:rsid w:val="00D548C9"/>
    <w:rsid w:val="00D5603E"/>
    <w:rsid w:val="00D56DA7"/>
    <w:rsid w:val="00D60C12"/>
    <w:rsid w:val="00D6161F"/>
    <w:rsid w:val="00D61C10"/>
    <w:rsid w:val="00D62002"/>
    <w:rsid w:val="00D62720"/>
    <w:rsid w:val="00D62E96"/>
    <w:rsid w:val="00D63051"/>
    <w:rsid w:val="00D63811"/>
    <w:rsid w:val="00D638CD"/>
    <w:rsid w:val="00D638E2"/>
    <w:rsid w:val="00D642CE"/>
    <w:rsid w:val="00D6476E"/>
    <w:rsid w:val="00D64788"/>
    <w:rsid w:val="00D64BF7"/>
    <w:rsid w:val="00D657C1"/>
    <w:rsid w:val="00D6624B"/>
    <w:rsid w:val="00D70511"/>
    <w:rsid w:val="00D70836"/>
    <w:rsid w:val="00D722A7"/>
    <w:rsid w:val="00D726FC"/>
    <w:rsid w:val="00D741EC"/>
    <w:rsid w:val="00D7590B"/>
    <w:rsid w:val="00D76340"/>
    <w:rsid w:val="00D813AD"/>
    <w:rsid w:val="00D81A0B"/>
    <w:rsid w:val="00D833D5"/>
    <w:rsid w:val="00D83D6D"/>
    <w:rsid w:val="00D85123"/>
    <w:rsid w:val="00D866C6"/>
    <w:rsid w:val="00D867CF"/>
    <w:rsid w:val="00D90075"/>
    <w:rsid w:val="00D90D36"/>
    <w:rsid w:val="00D92331"/>
    <w:rsid w:val="00D92B4B"/>
    <w:rsid w:val="00D9580B"/>
    <w:rsid w:val="00D973CC"/>
    <w:rsid w:val="00D9742F"/>
    <w:rsid w:val="00DA1F35"/>
    <w:rsid w:val="00DA235A"/>
    <w:rsid w:val="00DA41F8"/>
    <w:rsid w:val="00DA7D01"/>
    <w:rsid w:val="00DB0437"/>
    <w:rsid w:val="00DB1308"/>
    <w:rsid w:val="00DB2BB8"/>
    <w:rsid w:val="00DB2CDB"/>
    <w:rsid w:val="00DB43B0"/>
    <w:rsid w:val="00DB5877"/>
    <w:rsid w:val="00DB68E9"/>
    <w:rsid w:val="00DB761D"/>
    <w:rsid w:val="00DB7D41"/>
    <w:rsid w:val="00DC0053"/>
    <w:rsid w:val="00DC070B"/>
    <w:rsid w:val="00DC1529"/>
    <w:rsid w:val="00DC25CD"/>
    <w:rsid w:val="00DC3016"/>
    <w:rsid w:val="00DC695D"/>
    <w:rsid w:val="00DC6C0E"/>
    <w:rsid w:val="00DC73C6"/>
    <w:rsid w:val="00DD02FE"/>
    <w:rsid w:val="00DD4BE3"/>
    <w:rsid w:val="00DD543E"/>
    <w:rsid w:val="00DD7BAD"/>
    <w:rsid w:val="00DE24DF"/>
    <w:rsid w:val="00DE24E5"/>
    <w:rsid w:val="00DE31E4"/>
    <w:rsid w:val="00DE40E6"/>
    <w:rsid w:val="00DE5D52"/>
    <w:rsid w:val="00DE7A9D"/>
    <w:rsid w:val="00DF0640"/>
    <w:rsid w:val="00DF14E8"/>
    <w:rsid w:val="00DF1CF6"/>
    <w:rsid w:val="00DF1EE6"/>
    <w:rsid w:val="00DF3165"/>
    <w:rsid w:val="00DF5174"/>
    <w:rsid w:val="00DF53D1"/>
    <w:rsid w:val="00DF5BDD"/>
    <w:rsid w:val="00DF6838"/>
    <w:rsid w:val="00E03F24"/>
    <w:rsid w:val="00E04547"/>
    <w:rsid w:val="00E045C5"/>
    <w:rsid w:val="00E056FB"/>
    <w:rsid w:val="00E05BC2"/>
    <w:rsid w:val="00E05C1B"/>
    <w:rsid w:val="00E077CF"/>
    <w:rsid w:val="00E077E9"/>
    <w:rsid w:val="00E07C2F"/>
    <w:rsid w:val="00E07F9C"/>
    <w:rsid w:val="00E10DE3"/>
    <w:rsid w:val="00E12D2E"/>
    <w:rsid w:val="00E13857"/>
    <w:rsid w:val="00E1464B"/>
    <w:rsid w:val="00E1667A"/>
    <w:rsid w:val="00E16A38"/>
    <w:rsid w:val="00E174A5"/>
    <w:rsid w:val="00E17CDF"/>
    <w:rsid w:val="00E2014D"/>
    <w:rsid w:val="00E20589"/>
    <w:rsid w:val="00E20DE8"/>
    <w:rsid w:val="00E25B95"/>
    <w:rsid w:val="00E260F5"/>
    <w:rsid w:val="00E262DC"/>
    <w:rsid w:val="00E30586"/>
    <w:rsid w:val="00E31230"/>
    <w:rsid w:val="00E31D3A"/>
    <w:rsid w:val="00E328D2"/>
    <w:rsid w:val="00E334F1"/>
    <w:rsid w:val="00E33C03"/>
    <w:rsid w:val="00E35A1F"/>
    <w:rsid w:val="00E35DA1"/>
    <w:rsid w:val="00E364A9"/>
    <w:rsid w:val="00E36F9A"/>
    <w:rsid w:val="00E413AF"/>
    <w:rsid w:val="00E4151C"/>
    <w:rsid w:val="00E42115"/>
    <w:rsid w:val="00E427A3"/>
    <w:rsid w:val="00E42E5C"/>
    <w:rsid w:val="00E43FF5"/>
    <w:rsid w:val="00E44FFE"/>
    <w:rsid w:val="00E4568A"/>
    <w:rsid w:val="00E457DF"/>
    <w:rsid w:val="00E45E26"/>
    <w:rsid w:val="00E479A9"/>
    <w:rsid w:val="00E47FBE"/>
    <w:rsid w:val="00E51614"/>
    <w:rsid w:val="00E52424"/>
    <w:rsid w:val="00E532E1"/>
    <w:rsid w:val="00E53501"/>
    <w:rsid w:val="00E5618E"/>
    <w:rsid w:val="00E566F2"/>
    <w:rsid w:val="00E57384"/>
    <w:rsid w:val="00E57DE0"/>
    <w:rsid w:val="00E601DD"/>
    <w:rsid w:val="00E60A3C"/>
    <w:rsid w:val="00E61B54"/>
    <w:rsid w:val="00E62225"/>
    <w:rsid w:val="00E62B29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714A3"/>
    <w:rsid w:val="00E71C20"/>
    <w:rsid w:val="00E722EE"/>
    <w:rsid w:val="00E724DC"/>
    <w:rsid w:val="00E72841"/>
    <w:rsid w:val="00E72FB1"/>
    <w:rsid w:val="00E731FB"/>
    <w:rsid w:val="00E73279"/>
    <w:rsid w:val="00E742DC"/>
    <w:rsid w:val="00E7441F"/>
    <w:rsid w:val="00E74683"/>
    <w:rsid w:val="00E74FA2"/>
    <w:rsid w:val="00E7564A"/>
    <w:rsid w:val="00E75FDA"/>
    <w:rsid w:val="00E76173"/>
    <w:rsid w:val="00E76458"/>
    <w:rsid w:val="00E77432"/>
    <w:rsid w:val="00E80F83"/>
    <w:rsid w:val="00E82089"/>
    <w:rsid w:val="00E82E03"/>
    <w:rsid w:val="00E84E3D"/>
    <w:rsid w:val="00E8562D"/>
    <w:rsid w:val="00E867BC"/>
    <w:rsid w:val="00E90EB0"/>
    <w:rsid w:val="00E94018"/>
    <w:rsid w:val="00E961C6"/>
    <w:rsid w:val="00E962E6"/>
    <w:rsid w:val="00E9663C"/>
    <w:rsid w:val="00E97245"/>
    <w:rsid w:val="00EA1435"/>
    <w:rsid w:val="00EA14DE"/>
    <w:rsid w:val="00EA3BA2"/>
    <w:rsid w:val="00EA4C54"/>
    <w:rsid w:val="00EA56BA"/>
    <w:rsid w:val="00EA6721"/>
    <w:rsid w:val="00EA7DC2"/>
    <w:rsid w:val="00EB113D"/>
    <w:rsid w:val="00EB17D9"/>
    <w:rsid w:val="00EB190E"/>
    <w:rsid w:val="00EB2217"/>
    <w:rsid w:val="00EB27C5"/>
    <w:rsid w:val="00EB3C4E"/>
    <w:rsid w:val="00EB512A"/>
    <w:rsid w:val="00EB55A9"/>
    <w:rsid w:val="00EC0168"/>
    <w:rsid w:val="00EC13A1"/>
    <w:rsid w:val="00EC2A5C"/>
    <w:rsid w:val="00EC2F37"/>
    <w:rsid w:val="00EC2FE0"/>
    <w:rsid w:val="00EC5A7E"/>
    <w:rsid w:val="00ED0B57"/>
    <w:rsid w:val="00ED17B8"/>
    <w:rsid w:val="00ED188D"/>
    <w:rsid w:val="00ED20E9"/>
    <w:rsid w:val="00ED46C5"/>
    <w:rsid w:val="00EE0EA9"/>
    <w:rsid w:val="00EE2172"/>
    <w:rsid w:val="00EE313C"/>
    <w:rsid w:val="00EE3535"/>
    <w:rsid w:val="00EE39D2"/>
    <w:rsid w:val="00EE6924"/>
    <w:rsid w:val="00EF006A"/>
    <w:rsid w:val="00EF033F"/>
    <w:rsid w:val="00EF0BA8"/>
    <w:rsid w:val="00EF1DBE"/>
    <w:rsid w:val="00EF20B7"/>
    <w:rsid w:val="00EF485F"/>
    <w:rsid w:val="00EF60D4"/>
    <w:rsid w:val="00EF6BDA"/>
    <w:rsid w:val="00EF7D7F"/>
    <w:rsid w:val="00F01393"/>
    <w:rsid w:val="00F030F0"/>
    <w:rsid w:val="00F03739"/>
    <w:rsid w:val="00F04568"/>
    <w:rsid w:val="00F057BB"/>
    <w:rsid w:val="00F05939"/>
    <w:rsid w:val="00F077AD"/>
    <w:rsid w:val="00F1071A"/>
    <w:rsid w:val="00F11520"/>
    <w:rsid w:val="00F1165B"/>
    <w:rsid w:val="00F1244C"/>
    <w:rsid w:val="00F13AFA"/>
    <w:rsid w:val="00F158DF"/>
    <w:rsid w:val="00F1638A"/>
    <w:rsid w:val="00F17ADC"/>
    <w:rsid w:val="00F20267"/>
    <w:rsid w:val="00F21EE9"/>
    <w:rsid w:val="00F25B38"/>
    <w:rsid w:val="00F25D98"/>
    <w:rsid w:val="00F265BC"/>
    <w:rsid w:val="00F26D9D"/>
    <w:rsid w:val="00F26EB0"/>
    <w:rsid w:val="00F26F13"/>
    <w:rsid w:val="00F270FC"/>
    <w:rsid w:val="00F300FB"/>
    <w:rsid w:val="00F30810"/>
    <w:rsid w:val="00F32E4B"/>
    <w:rsid w:val="00F343F6"/>
    <w:rsid w:val="00F36C5D"/>
    <w:rsid w:val="00F37677"/>
    <w:rsid w:val="00F37A5A"/>
    <w:rsid w:val="00F41644"/>
    <w:rsid w:val="00F431BB"/>
    <w:rsid w:val="00F435D4"/>
    <w:rsid w:val="00F45882"/>
    <w:rsid w:val="00F45898"/>
    <w:rsid w:val="00F469DC"/>
    <w:rsid w:val="00F47785"/>
    <w:rsid w:val="00F504D0"/>
    <w:rsid w:val="00F50F02"/>
    <w:rsid w:val="00F51BEC"/>
    <w:rsid w:val="00F53F6F"/>
    <w:rsid w:val="00F555E7"/>
    <w:rsid w:val="00F556D2"/>
    <w:rsid w:val="00F5665F"/>
    <w:rsid w:val="00F56C19"/>
    <w:rsid w:val="00F56CA8"/>
    <w:rsid w:val="00F600F5"/>
    <w:rsid w:val="00F60573"/>
    <w:rsid w:val="00F61488"/>
    <w:rsid w:val="00F61D42"/>
    <w:rsid w:val="00F627BC"/>
    <w:rsid w:val="00F6323A"/>
    <w:rsid w:val="00F63C74"/>
    <w:rsid w:val="00F648EC"/>
    <w:rsid w:val="00F64ADA"/>
    <w:rsid w:val="00F66D81"/>
    <w:rsid w:val="00F67B5F"/>
    <w:rsid w:val="00F701C7"/>
    <w:rsid w:val="00F71F95"/>
    <w:rsid w:val="00F728E4"/>
    <w:rsid w:val="00F73E3E"/>
    <w:rsid w:val="00F73EFB"/>
    <w:rsid w:val="00F76C8C"/>
    <w:rsid w:val="00F77711"/>
    <w:rsid w:val="00F82E70"/>
    <w:rsid w:val="00F83E01"/>
    <w:rsid w:val="00F84046"/>
    <w:rsid w:val="00F84210"/>
    <w:rsid w:val="00F84BBE"/>
    <w:rsid w:val="00F854F0"/>
    <w:rsid w:val="00F865E8"/>
    <w:rsid w:val="00F9187C"/>
    <w:rsid w:val="00F9272D"/>
    <w:rsid w:val="00F92D75"/>
    <w:rsid w:val="00F93444"/>
    <w:rsid w:val="00F943CD"/>
    <w:rsid w:val="00F95F33"/>
    <w:rsid w:val="00F960D0"/>
    <w:rsid w:val="00F973F2"/>
    <w:rsid w:val="00F97B5C"/>
    <w:rsid w:val="00F97BD6"/>
    <w:rsid w:val="00FA098A"/>
    <w:rsid w:val="00FA1695"/>
    <w:rsid w:val="00FA1B5D"/>
    <w:rsid w:val="00FA2CF7"/>
    <w:rsid w:val="00FA3312"/>
    <w:rsid w:val="00FA43CE"/>
    <w:rsid w:val="00FA7DB9"/>
    <w:rsid w:val="00FA7DCE"/>
    <w:rsid w:val="00FB0A93"/>
    <w:rsid w:val="00FB0BF3"/>
    <w:rsid w:val="00FB1086"/>
    <w:rsid w:val="00FB13B8"/>
    <w:rsid w:val="00FB1B6F"/>
    <w:rsid w:val="00FB1EE9"/>
    <w:rsid w:val="00FB3806"/>
    <w:rsid w:val="00FB3B3C"/>
    <w:rsid w:val="00FB3B6F"/>
    <w:rsid w:val="00FB459C"/>
    <w:rsid w:val="00FB5A87"/>
    <w:rsid w:val="00FB61D8"/>
    <w:rsid w:val="00FB6386"/>
    <w:rsid w:val="00FB7F50"/>
    <w:rsid w:val="00FC0C0B"/>
    <w:rsid w:val="00FC29D3"/>
    <w:rsid w:val="00FC3BA5"/>
    <w:rsid w:val="00FC3D31"/>
    <w:rsid w:val="00FC4D53"/>
    <w:rsid w:val="00FC4F4B"/>
    <w:rsid w:val="00FC55A9"/>
    <w:rsid w:val="00FC6878"/>
    <w:rsid w:val="00FC790C"/>
    <w:rsid w:val="00FD10E6"/>
    <w:rsid w:val="00FD15BB"/>
    <w:rsid w:val="00FD21C9"/>
    <w:rsid w:val="00FD2CE7"/>
    <w:rsid w:val="00FD32A7"/>
    <w:rsid w:val="00FD34FC"/>
    <w:rsid w:val="00FD4387"/>
    <w:rsid w:val="00FD560C"/>
    <w:rsid w:val="00FE1386"/>
    <w:rsid w:val="00FE16C9"/>
    <w:rsid w:val="00FE3671"/>
    <w:rsid w:val="00FE43E8"/>
    <w:rsid w:val="00FE4FF8"/>
    <w:rsid w:val="00FE54F8"/>
    <w:rsid w:val="00FE578A"/>
    <w:rsid w:val="00FE7AC2"/>
    <w:rsid w:val="00FF1639"/>
    <w:rsid w:val="00FF1CD5"/>
    <w:rsid w:val="00FF2846"/>
    <w:rsid w:val="00FF28B3"/>
    <w:rsid w:val="00FF39F7"/>
    <w:rsid w:val="00FF4A71"/>
    <w:rsid w:val="00FF6655"/>
    <w:rsid w:val="00FF66D5"/>
    <w:rsid w:val="00FF6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sz w:val="22"/>
        <w:szCs w:val="22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basedOn w:val="Normal"/>
    <w:next w:val="Normal"/>
    <w:link w:val="Heading1Char"/>
    <w:uiPriority w:val="99"/>
    <w:qFormat/>
    <w:rsid w:val="00D04AFA"/>
    <w:pPr>
      <w:keepNext/>
      <w:keepLines/>
      <w:numPr>
        <w:numId w:val="1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rsid w:val="00D04AFA"/>
    <w:pPr>
      <w:numPr>
        <w:ilvl w:val="1"/>
      </w:numPr>
      <w:pBdr>
        <w:top w:val="none" w:sz="0" w:space="0" w:color="auto"/>
      </w:pBdr>
      <w:tabs>
        <w:tab w:val="num" w:pos="643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uiPriority w:val="99"/>
    <w:qFormat/>
    <w:rsid w:val="00D04AFA"/>
    <w:pPr>
      <w:numPr>
        <w:ilvl w:val="2"/>
      </w:numPr>
      <w:tabs>
        <w:tab w:val="num" w:pos="643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qFormat/>
    <w:rsid w:val="00D04AFA"/>
    <w:pPr>
      <w:numPr>
        <w:ilvl w:val="3"/>
      </w:numPr>
      <w:tabs>
        <w:tab w:val="num" w:pos="643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D04AFA"/>
    <w:pPr>
      <w:numPr>
        <w:ilvl w:val="4"/>
      </w:numPr>
      <w:tabs>
        <w:tab w:val="num" w:pos="643"/>
      </w:tabs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D04AFA"/>
    <w:pPr>
      <w:numPr>
        <w:ilvl w:val="5"/>
      </w:numPr>
      <w:tabs>
        <w:tab w:val="num" w:pos="643"/>
      </w:tabs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D04AFA"/>
    <w:pPr>
      <w:numPr>
        <w:ilvl w:val="6"/>
      </w:numPr>
      <w:tabs>
        <w:tab w:val="num" w:pos="643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D04AFA"/>
    <w:pPr>
      <w:numPr>
        <w:ilvl w:val="7"/>
      </w:numPr>
      <w:tabs>
        <w:tab w:val="num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D04AFA"/>
    <w:pPr>
      <w:numPr>
        <w:ilvl w:val="8"/>
      </w:numPr>
      <w:tabs>
        <w:tab w:val="num" w:pos="643"/>
      </w:tabs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191BF3"/>
    <w:rPr>
      <w:rFonts w:ascii="Arial" w:hAnsi="Arial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rsid w:val="00191BF3"/>
    <w:rPr>
      <w:rFonts w:ascii="Arial" w:hAnsi="Arial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basedOn w:val="DefaultParagraphFont"/>
    <w:link w:val="Heading3"/>
    <w:uiPriority w:val="99"/>
    <w:rsid w:val="00191BF3"/>
    <w:rPr>
      <w:rFonts w:ascii="Arial" w:hAnsi="Arial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191BF3"/>
    <w:rPr>
      <w:rFonts w:ascii="Arial" w:hAnsi="Arial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rsid w:val="00191BF3"/>
    <w:rPr>
      <w:rFonts w:ascii="Arial" w:hAnsi="Arial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191BF3"/>
    <w:rPr>
      <w:rFonts w:ascii="Arial" w:hAnsi="Arial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91BF3"/>
    <w:rPr>
      <w:rFonts w:ascii="Arial" w:hAnsi="Arial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191BF3"/>
    <w:rPr>
      <w:rFonts w:ascii="Arial" w:hAnsi="Arial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191BF3"/>
    <w:rPr>
      <w:rFonts w:ascii="Arial" w:hAnsi="Arial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D04AF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99"/>
    <w:semiHidden/>
    <w:rsid w:val="00D04AF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D04AF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D0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szCs w:val="20"/>
      <w:lang w:val="en-GB" w:eastAsia="en-US"/>
    </w:rPr>
  </w:style>
  <w:style w:type="paragraph" w:styleId="TOC5">
    <w:name w:val="toc 5"/>
    <w:basedOn w:val="TOC4"/>
    <w:uiPriority w:val="99"/>
    <w:semiHidden/>
    <w:rsid w:val="00D04AFA"/>
    <w:pPr>
      <w:ind w:left="1701" w:hanging="1701"/>
    </w:pPr>
  </w:style>
  <w:style w:type="paragraph" w:styleId="TOC4">
    <w:name w:val="toc 4"/>
    <w:basedOn w:val="TOC3"/>
    <w:uiPriority w:val="99"/>
    <w:semiHidden/>
    <w:rsid w:val="00D04AFA"/>
    <w:pPr>
      <w:ind w:left="1418" w:hanging="1418"/>
    </w:pPr>
  </w:style>
  <w:style w:type="paragraph" w:styleId="TOC3">
    <w:name w:val="toc 3"/>
    <w:basedOn w:val="TOC2"/>
    <w:uiPriority w:val="99"/>
    <w:semiHidden/>
    <w:rsid w:val="00D04AFA"/>
    <w:pPr>
      <w:ind w:left="1134" w:hanging="1134"/>
    </w:pPr>
  </w:style>
  <w:style w:type="paragraph" w:styleId="TOC2">
    <w:name w:val="toc 2"/>
    <w:basedOn w:val="TOC1"/>
    <w:uiPriority w:val="99"/>
    <w:semiHidden/>
    <w:rsid w:val="00D04A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D04AFA"/>
    <w:pPr>
      <w:ind w:left="284"/>
    </w:pPr>
  </w:style>
  <w:style w:type="paragraph" w:styleId="Index1">
    <w:name w:val="index 1"/>
    <w:basedOn w:val="Normal"/>
    <w:uiPriority w:val="99"/>
    <w:semiHidden/>
    <w:rsid w:val="00D04AFA"/>
    <w:pPr>
      <w:keepLines/>
      <w:spacing w:after="0"/>
    </w:pPr>
  </w:style>
  <w:style w:type="paragraph" w:customStyle="1" w:styleId="ZH">
    <w:name w:val="ZH"/>
    <w:uiPriority w:val="99"/>
    <w:rsid w:val="00D04AFA"/>
    <w:pPr>
      <w:framePr w:wrap="notBeside" w:vAnchor="page" w:hAnchor="margin" w:xAlign="center" w:y="6805"/>
      <w:widowControl w:val="0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D04AFA"/>
    <w:pPr>
      <w:outlineLvl w:val="9"/>
    </w:pPr>
  </w:style>
  <w:style w:type="paragraph" w:styleId="ListNumber2">
    <w:name w:val="List Number 2"/>
    <w:basedOn w:val="ListNumber"/>
    <w:uiPriority w:val="99"/>
    <w:rsid w:val="00D04AFA"/>
    <w:pPr>
      <w:ind w:left="851"/>
    </w:pPr>
  </w:style>
  <w:style w:type="paragraph" w:styleId="ListNumber">
    <w:name w:val="List Number"/>
    <w:basedOn w:val="List"/>
    <w:uiPriority w:val="99"/>
    <w:rsid w:val="00D04AFA"/>
  </w:style>
  <w:style w:type="paragraph" w:styleId="List">
    <w:name w:val="List"/>
    <w:basedOn w:val="Normal"/>
    <w:uiPriority w:val="99"/>
    <w:rsid w:val="00D04AFA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D04AF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rsid w:val="00191BF3"/>
    <w:rPr>
      <w:rFonts w:ascii="Times New Roman" w:hAnsi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D04AFA"/>
    <w:rPr>
      <w:rFonts w:cs="Times New Roman"/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uiPriority w:val="99"/>
    <w:semiHidden/>
    <w:rsid w:val="00D04AF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uiPriority w:val="99"/>
    <w:semiHidden/>
    <w:rsid w:val="00191BF3"/>
    <w:rPr>
      <w:rFonts w:ascii="Times New Roman" w:hAnsi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rsid w:val="00D04AFA"/>
    <w:rPr>
      <w:b/>
    </w:rPr>
  </w:style>
  <w:style w:type="paragraph" w:customStyle="1" w:styleId="TAC">
    <w:name w:val="TAC"/>
    <w:basedOn w:val="TAL"/>
    <w:link w:val="TACChar"/>
    <w:uiPriority w:val="99"/>
    <w:rsid w:val="00D04AFA"/>
    <w:pPr>
      <w:jc w:val="center"/>
    </w:pPr>
  </w:style>
  <w:style w:type="paragraph" w:customStyle="1" w:styleId="TAL">
    <w:name w:val="TAL"/>
    <w:basedOn w:val="Normal"/>
    <w:link w:val="TALCar"/>
    <w:uiPriority w:val="99"/>
    <w:rsid w:val="00D04AF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basedOn w:val="DefaultParagraphFont"/>
    <w:link w:val="TAL"/>
    <w:uiPriority w:val="99"/>
    <w:locked/>
    <w:rsid w:val="00E61B54"/>
    <w:rPr>
      <w:rFonts w:ascii="Arial" w:hAnsi="Arial" w:cs="Times New Roman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uiPriority w:val="99"/>
    <w:locked/>
    <w:rsid w:val="00E61B54"/>
    <w:rPr>
      <w:rFonts w:ascii="Arial" w:hAnsi="Arial" w:cs="Times New Roman"/>
      <w:sz w:val="18"/>
      <w:lang w:val="en-GB" w:eastAsia="en-US" w:bidi="ar-SA"/>
    </w:rPr>
  </w:style>
  <w:style w:type="paragraph" w:customStyle="1" w:styleId="TF">
    <w:name w:val="TF"/>
    <w:basedOn w:val="TH"/>
    <w:uiPriority w:val="99"/>
    <w:rsid w:val="00D04AFA"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99"/>
    <w:rsid w:val="00D04A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uiPriority w:val="99"/>
    <w:locked/>
    <w:rsid w:val="00E61B54"/>
    <w:rPr>
      <w:rFonts w:ascii="Arial" w:hAnsi="Arial" w:cs="Times New Roman"/>
      <w:b/>
      <w:lang w:val="en-GB" w:eastAsia="en-US" w:bidi="ar-SA"/>
    </w:rPr>
  </w:style>
  <w:style w:type="paragraph" w:customStyle="1" w:styleId="NO">
    <w:name w:val="NO"/>
    <w:basedOn w:val="Normal"/>
    <w:link w:val="NOChar"/>
    <w:uiPriority w:val="99"/>
    <w:rsid w:val="00D04AFA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uiPriority w:val="99"/>
    <w:locked/>
    <w:rsid w:val="00E61B54"/>
    <w:rPr>
      <w:rFonts w:cs="Times New Roman"/>
      <w:lang w:val="en-GB" w:eastAsia="en-US" w:bidi="ar-SA"/>
    </w:rPr>
  </w:style>
  <w:style w:type="paragraph" w:styleId="TOC9">
    <w:name w:val="toc 9"/>
    <w:basedOn w:val="TOC8"/>
    <w:uiPriority w:val="99"/>
    <w:semiHidden/>
    <w:rsid w:val="00D04AFA"/>
    <w:pPr>
      <w:ind w:left="1418" w:hanging="1418"/>
    </w:pPr>
  </w:style>
  <w:style w:type="paragraph" w:customStyle="1" w:styleId="EX">
    <w:name w:val="EX"/>
    <w:basedOn w:val="Normal"/>
    <w:uiPriority w:val="99"/>
    <w:rsid w:val="00D04AF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D04AFA"/>
    <w:pPr>
      <w:spacing w:after="0"/>
    </w:pPr>
  </w:style>
  <w:style w:type="paragraph" w:customStyle="1" w:styleId="LD">
    <w:name w:val="LD"/>
    <w:uiPriority w:val="99"/>
    <w:rsid w:val="00D04AFA"/>
    <w:pPr>
      <w:keepNext/>
      <w:keepLines/>
      <w:spacing w:line="180" w:lineRule="exact"/>
    </w:pPr>
    <w:rPr>
      <w:rFonts w:ascii="Courier New" w:hAnsi="Courier New"/>
      <w:noProof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D04AFA"/>
    <w:pPr>
      <w:spacing w:after="0"/>
    </w:pPr>
  </w:style>
  <w:style w:type="paragraph" w:customStyle="1" w:styleId="EW">
    <w:name w:val="EW"/>
    <w:basedOn w:val="EX"/>
    <w:uiPriority w:val="99"/>
    <w:rsid w:val="00D04AF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D04AF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D04AFA"/>
    <w:pPr>
      <w:ind w:left="2268" w:hanging="2268"/>
    </w:pPr>
  </w:style>
  <w:style w:type="paragraph" w:styleId="ListBullet2">
    <w:name w:val="List Bullet 2"/>
    <w:basedOn w:val="ListBullet"/>
    <w:uiPriority w:val="99"/>
    <w:rsid w:val="00D04AFA"/>
    <w:pPr>
      <w:ind w:left="851"/>
    </w:pPr>
  </w:style>
  <w:style w:type="paragraph" w:styleId="ListBullet">
    <w:name w:val="List Bullet"/>
    <w:basedOn w:val="List"/>
    <w:uiPriority w:val="99"/>
    <w:rsid w:val="00D04AFA"/>
  </w:style>
  <w:style w:type="paragraph" w:styleId="ListBullet3">
    <w:name w:val="List Bullet 3"/>
    <w:basedOn w:val="ListBullet2"/>
    <w:uiPriority w:val="99"/>
    <w:rsid w:val="00D04AFA"/>
    <w:pPr>
      <w:ind w:left="1135"/>
    </w:pPr>
  </w:style>
  <w:style w:type="paragraph" w:customStyle="1" w:styleId="EQ">
    <w:name w:val="EQ"/>
    <w:basedOn w:val="Normal"/>
    <w:next w:val="Normal"/>
    <w:uiPriority w:val="99"/>
    <w:rsid w:val="00D04A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D04A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D0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D04AFA"/>
    <w:pPr>
      <w:jc w:val="right"/>
    </w:pPr>
  </w:style>
  <w:style w:type="paragraph" w:customStyle="1" w:styleId="TAN">
    <w:name w:val="TAN"/>
    <w:basedOn w:val="TAL"/>
    <w:uiPriority w:val="99"/>
    <w:rsid w:val="00D04AFA"/>
    <w:pPr>
      <w:ind w:left="851" w:hanging="851"/>
    </w:pPr>
  </w:style>
  <w:style w:type="paragraph" w:customStyle="1" w:styleId="ZA">
    <w:name w:val="ZA"/>
    <w:uiPriority w:val="99"/>
    <w:rsid w:val="00D0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D0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sz w:val="20"/>
      <w:szCs w:val="20"/>
      <w:lang w:val="en-GB" w:eastAsia="en-US"/>
    </w:rPr>
  </w:style>
  <w:style w:type="paragraph" w:customStyle="1" w:styleId="ZD">
    <w:name w:val="ZD"/>
    <w:uiPriority w:val="99"/>
    <w:rsid w:val="00D04AFA"/>
    <w:pPr>
      <w:framePr w:wrap="notBeside" w:vAnchor="page" w:hAnchor="margin" w:y="15764"/>
      <w:widowControl w:val="0"/>
    </w:pPr>
    <w:rPr>
      <w:rFonts w:ascii="Arial" w:hAnsi="Arial"/>
      <w:noProof/>
      <w:sz w:val="32"/>
      <w:szCs w:val="20"/>
      <w:lang w:val="en-GB" w:eastAsia="en-US"/>
    </w:rPr>
  </w:style>
  <w:style w:type="paragraph" w:customStyle="1" w:styleId="ZU">
    <w:name w:val="ZU"/>
    <w:uiPriority w:val="99"/>
    <w:rsid w:val="00D0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D04AFA"/>
    <w:pPr>
      <w:framePr w:wrap="notBeside" w:y="16161"/>
    </w:pPr>
  </w:style>
  <w:style w:type="character" w:customStyle="1" w:styleId="ZGSM">
    <w:name w:val="ZGSM"/>
    <w:uiPriority w:val="99"/>
    <w:rsid w:val="00D04AFA"/>
  </w:style>
  <w:style w:type="paragraph" w:styleId="List2">
    <w:name w:val="List 2"/>
    <w:basedOn w:val="List"/>
    <w:uiPriority w:val="99"/>
    <w:rsid w:val="00D04AFA"/>
    <w:pPr>
      <w:ind w:left="851"/>
    </w:pPr>
  </w:style>
  <w:style w:type="paragraph" w:customStyle="1" w:styleId="ZG">
    <w:name w:val="ZG"/>
    <w:uiPriority w:val="99"/>
    <w:rsid w:val="00D0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styleId="List3">
    <w:name w:val="List 3"/>
    <w:basedOn w:val="List2"/>
    <w:uiPriority w:val="99"/>
    <w:rsid w:val="00D04AFA"/>
    <w:pPr>
      <w:ind w:left="1135"/>
    </w:pPr>
  </w:style>
  <w:style w:type="paragraph" w:styleId="List4">
    <w:name w:val="List 4"/>
    <w:basedOn w:val="List3"/>
    <w:uiPriority w:val="99"/>
    <w:rsid w:val="00D04AFA"/>
    <w:pPr>
      <w:ind w:left="1418"/>
    </w:pPr>
  </w:style>
  <w:style w:type="paragraph" w:styleId="List5">
    <w:name w:val="List 5"/>
    <w:basedOn w:val="List4"/>
    <w:uiPriority w:val="99"/>
    <w:rsid w:val="00D04AFA"/>
    <w:pPr>
      <w:ind w:left="1702"/>
    </w:pPr>
  </w:style>
  <w:style w:type="paragraph" w:customStyle="1" w:styleId="EditorsNote">
    <w:name w:val="Editor's Note"/>
    <w:basedOn w:val="NO"/>
    <w:uiPriority w:val="99"/>
    <w:rsid w:val="00D04AFA"/>
    <w:rPr>
      <w:color w:val="FF0000"/>
    </w:rPr>
  </w:style>
  <w:style w:type="paragraph" w:styleId="ListBullet4">
    <w:name w:val="List Bullet 4"/>
    <w:basedOn w:val="ListBullet3"/>
    <w:uiPriority w:val="99"/>
    <w:rsid w:val="00D04AFA"/>
    <w:pPr>
      <w:ind w:left="1418"/>
    </w:pPr>
  </w:style>
  <w:style w:type="paragraph" w:styleId="ListBullet5">
    <w:name w:val="List Bullet 5"/>
    <w:basedOn w:val="ListBullet4"/>
    <w:uiPriority w:val="99"/>
    <w:rsid w:val="00D04AFA"/>
    <w:pPr>
      <w:ind w:left="1702"/>
    </w:pPr>
  </w:style>
  <w:style w:type="paragraph" w:customStyle="1" w:styleId="B1">
    <w:name w:val="B1"/>
    <w:basedOn w:val="List"/>
    <w:link w:val="B1Char"/>
    <w:uiPriority w:val="99"/>
    <w:rsid w:val="00D04AFA"/>
  </w:style>
  <w:style w:type="character" w:customStyle="1" w:styleId="B1Char">
    <w:name w:val="B1 Char"/>
    <w:basedOn w:val="DefaultParagraphFont"/>
    <w:link w:val="B1"/>
    <w:uiPriority w:val="99"/>
    <w:locked/>
    <w:rsid w:val="000618C0"/>
    <w:rPr>
      <w:rFonts w:cs="Times New Roman"/>
      <w:lang w:val="en-GB" w:eastAsia="en-US" w:bidi="ar-SA"/>
    </w:rPr>
  </w:style>
  <w:style w:type="paragraph" w:customStyle="1" w:styleId="B2">
    <w:name w:val="B2"/>
    <w:basedOn w:val="List2"/>
    <w:uiPriority w:val="99"/>
    <w:rsid w:val="00D04AFA"/>
  </w:style>
  <w:style w:type="paragraph" w:customStyle="1" w:styleId="B3">
    <w:name w:val="B3"/>
    <w:basedOn w:val="List3"/>
    <w:uiPriority w:val="99"/>
    <w:rsid w:val="00D04AFA"/>
  </w:style>
  <w:style w:type="paragraph" w:customStyle="1" w:styleId="B4">
    <w:name w:val="B4"/>
    <w:basedOn w:val="List4"/>
    <w:uiPriority w:val="99"/>
    <w:rsid w:val="00D04AFA"/>
  </w:style>
  <w:style w:type="paragraph" w:customStyle="1" w:styleId="B5">
    <w:name w:val="B5"/>
    <w:basedOn w:val="List5"/>
    <w:uiPriority w:val="99"/>
    <w:rsid w:val="00D04AFA"/>
  </w:style>
  <w:style w:type="paragraph" w:styleId="Footer">
    <w:name w:val="footer"/>
    <w:basedOn w:val="Header"/>
    <w:link w:val="FooterChar"/>
    <w:uiPriority w:val="99"/>
    <w:rsid w:val="00D04A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91BF3"/>
    <w:rPr>
      <w:rFonts w:ascii="Times New Roman" w:hAnsi="Times New Roman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D04AF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D04AFA"/>
    <w:pPr>
      <w:spacing w:after="120"/>
    </w:pPr>
    <w:rPr>
      <w:rFonts w:ascii="Arial" w:hAnsi="Arial"/>
      <w:sz w:val="20"/>
      <w:szCs w:val="20"/>
      <w:lang w:val="en-GB" w:eastAsia="en-US"/>
    </w:rPr>
  </w:style>
  <w:style w:type="paragraph" w:customStyle="1" w:styleId="tdoc-header">
    <w:name w:val="tdoc-header"/>
    <w:uiPriority w:val="99"/>
    <w:rsid w:val="00D04AFA"/>
    <w:rPr>
      <w:rFonts w:ascii="Arial" w:hAnsi="Arial"/>
      <w:noProof/>
      <w:sz w:val="24"/>
      <w:szCs w:val="20"/>
      <w:lang w:val="en-GB" w:eastAsia="en-US"/>
    </w:rPr>
  </w:style>
  <w:style w:type="character" w:styleId="Hyperlink">
    <w:name w:val="Hyperlink"/>
    <w:basedOn w:val="DefaultParagraphFont"/>
    <w:uiPriority w:val="99"/>
    <w:rsid w:val="00D04AFA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D04AF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04AFA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62E96"/>
    <w:rPr>
      <w:rFonts w:ascii="Times New Roman" w:hAnsi="Times New Roman" w:cs="Times New Roman"/>
      <w:lang w:val="en-GB"/>
    </w:rPr>
  </w:style>
  <w:style w:type="character" w:styleId="FollowedHyperlink">
    <w:name w:val="FollowedHyperlink"/>
    <w:basedOn w:val="DefaultParagraphFont"/>
    <w:uiPriority w:val="99"/>
    <w:rsid w:val="00D04AF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04A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BF3"/>
    <w:rPr>
      <w:rFonts w:ascii="Times New Roman" w:hAnsi="Times New Roman"/>
      <w:sz w:val="0"/>
      <w:szCs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0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1BF3"/>
    <w:rPr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91BF3"/>
    <w:rPr>
      <w:rFonts w:ascii="Times New Roman" w:hAnsi="Times New Roman"/>
      <w:sz w:val="0"/>
      <w:szCs w:val="0"/>
      <w:lang w:val="en-GB" w:eastAsia="en-US"/>
    </w:rPr>
  </w:style>
  <w:style w:type="paragraph" w:styleId="BodyText">
    <w:name w:val="Body Text"/>
    <w:aliases w:val="bt"/>
    <w:basedOn w:val="Normal"/>
    <w:link w:val="BodyTextChar1"/>
    <w:uiPriority w:val="99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6F0235"/>
    <w:rPr>
      <w:rFonts w:cs="Times New Roman"/>
      <w:sz w:val="24"/>
      <w:szCs w:val="24"/>
      <w:lang w:val="en-US" w:eastAsia="en-US" w:bidi="ar-SA"/>
    </w:rPr>
  </w:style>
  <w:style w:type="character" w:customStyle="1" w:styleId="BodyTextChar1">
    <w:name w:val="Body Text Char1"/>
    <w:aliases w:val="bt Char1"/>
    <w:basedOn w:val="DefaultParagraphFont"/>
    <w:link w:val="BodyText"/>
    <w:uiPriority w:val="99"/>
    <w:locked/>
    <w:rsid w:val="00D9580B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FC4F4B"/>
    <w:rPr>
      <w:rFonts w:cs="Times New Roman"/>
    </w:rPr>
  </w:style>
  <w:style w:type="paragraph" w:customStyle="1" w:styleId="Heading2Head2A2">
    <w:name w:val="Heading 2.Head2A.2"/>
    <w:basedOn w:val="Heading1"/>
    <w:next w:val="Normal"/>
    <w:uiPriority w:val="99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5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33186E"/>
    <w:pPr>
      <w:keepNext/>
      <w:numPr>
        <w:numId w:val="1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table" w:styleId="TableGrid">
    <w:name w:val="Table Grid"/>
    <w:basedOn w:val="TableNormal"/>
    <w:uiPriority w:val="99"/>
    <w:rsid w:val="00E66C94"/>
    <w:pPr>
      <w:spacing w:after="18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DocRef">
    <w:name w:val="DocRef"/>
    <w:basedOn w:val="Normal"/>
    <w:uiPriority w:val="99"/>
    <w:rsid w:val="00DF0640"/>
    <w:pPr>
      <w:numPr>
        <w:numId w:val="19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D9580B"/>
    <w:rPr>
      <w:rFonts w:ascii="Times New Roman" w:hAnsi="Times New Roman" w:cs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6F390D"/>
    <w:pPr>
      <w:numPr>
        <w:ilvl w:val="2"/>
        <w:numId w:val="20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uiPriority w:val="99"/>
    <w:rsid w:val="00282E6A"/>
    <w:pPr>
      <w:numPr>
        <w:numId w:val="21"/>
      </w:numPr>
      <w:ind w:left="2921" w:hanging="369"/>
    </w:pPr>
    <w:rPr>
      <w:rFonts w:ascii="Arial" w:eastAsia="MS Mincho" w:hAnsi="Arial"/>
      <w:szCs w:val="20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sz w:val="20"/>
      <w:szCs w:val="20"/>
      <w:lang w:val="en-GB" w:eastAsia="en-US"/>
    </w:rPr>
  </w:style>
  <w:style w:type="paragraph" w:styleId="IndexHeading">
    <w:name w:val="index heading"/>
    <w:basedOn w:val="Normal"/>
    <w:next w:val="Normal"/>
    <w:uiPriority w:val="99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uiPriority w:val="99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9580B"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uiPriority w:val="99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rsid w:val="00D9580B"/>
  </w:style>
  <w:style w:type="paragraph" w:styleId="BodyTextIndent">
    <w:name w:val="Body Text Indent"/>
    <w:basedOn w:val="Normal"/>
    <w:link w:val="BodyTextIndentChar"/>
    <w:uiPriority w:val="99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9580B"/>
    <w:rPr>
      <w:rFonts w:ascii="Times New Roman" w:hAnsi="Times New Roman" w:cs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uiPriority w:val="99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9580B"/>
    <w:rPr>
      <w:rFonts w:ascii="Times New Roman" w:hAnsi="Times New Roman" w:cs="Times New Roman"/>
      <w:i/>
      <w:lang w:val="en-GB"/>
    </w:rPr>
  </w:style>
  <w:style w:type="paragraph" w:styleId="BodyText3">
    <w:name w:val="Body Text 3"/>
    <w:basedOn w:val="Normal"/>
    <w:link w:val="BodyText3Char"/>
    <w:uiPriority w:val="99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9580B"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rsid w:val="00D9580B"/>
    <w:pPr>
      <w:numPr>
        <w:numId w:val="18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uiPriority w:val="99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basedOn w:val="DefaultParagraphFont"/>
    <w:uiPriority w:val="99"/>
    <w:rsid w:val="00D9580B"/>
    <w:rPr>
      <w:rFonts w:ascii="Arial" w:hAnsi="Arial" w:cs="Times New Roman"/>
      <w:sz w:val="18"/>
      <w:lang w:val="en-GB" w:eastAsia="en-US"/>
    </w:rPr>
  </w:style>
  <w:style w:type="character" w:customStyle="1" w:styleId="CharChar4">
    <w:name w:val="Char Char4"/>
    <w:basedOn w:val="DefaultParagraphFont"/>
    <w:uiPriority w:val="99"/>
    <w:rsid w:val="00D9580B"/>
    <w:rPr>
      <w:rFonts w:ascii="Times New Roman" w:eastAsia="MS Mincho" w:hAnsi="Times New Roman" w:cs="Times New Roman"/>
      <w:b/>
      <w:lang w:val="en-GB"/>
    </w:rPr>
  </w:style>
  <w:style w:type="character" w:customStyle="1" w:styleId="CharChar6">
    <w:name w:val="Char Char6"/>
    <w:basedOn w:val="DefaultParagraphFont"/>
    <w:uiPriority w:val="99"/>
    <w:rsid w:val="00D9580B"/>
    <w:rPr>
      <w:rFonts w:ascii="Times New Roman" w:hAnsi="Times New Roman" w:cs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uiPriority w:val="99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basedOn w:val="DefaultParagraphFont"/>
    <w:uiPriority w:val="99"/>
    <w:rsid w:val="00D9580B"/>
    <w:rPr>
      <w:rFonts w:ascii="Times New Roman" w:hAnsi="Times New Roman" w:cs="Times New Roman"/>
      <w:lang w:val="en-GB" w:eastAsia="en-US"/>
    </w:rPr>
  </w:style>
  <w:style w:type="character" w:customStyle="1" w:styleId="PLChar">
    <w:name w:val="PL Char"/>
    <w:basedOn w:val="DefaultParagraphFont"/>
    <w:link w:val="PL"/>
    <w:uiPriority w:val="99"/>
    <w:locked/>
    <w:rsid w:val="003D7EEA"/>
    <w:rPr>
      <w:rFonts w:ascii="Courier New" w:hAnsi="Courier New" w:cs="Times New Roman"/>
      <w:noProof/>
      <w:sz w:val="16"/>
      <w:lang w:val="en-GB" w:eastAsia="en-US" w:bidi="ar-SA"/>
    </w:rPr>
  </w:style>
  <w:style w:type="character" w:customStyle="1" w:styleId="TAHCar">
    <w:name w:val="TAH Car"/>
    <w:basedOn w:val="DefaultParagraphFont"/>
    <w:link w:val="TAH"/>
    <w:uiPriority w:val="99"/>
    <w:locked/>
    <w:rsid w:val="006360F5"/>
    <w:rPr>
      <w:rFonts w:ascii="Arial" w:hAnsi="Arial" w:cs="Times New Roman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99"/>
    <w:qFormat/>
    <w:rsid w:val="000D367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1441A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8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8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8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8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18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8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18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18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18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189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18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189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189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18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18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189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718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9718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18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18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189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18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718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8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71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66">
          <w:marLeft w:val="418"/>
          <w:marRight w:val="0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85">
          <w:marLeft w:val="418"/>
          <w:marRight w:val="0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22">
          <w:marLeft w:val="418"/>
          <w:marRight w:val="0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45">
          <w:marLeft w:val="418"/>
          <w:marRight w:val="0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04">
          <w:marLeft w:val="418"/>
          <w:marRight w:val="0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22">
          <w:marLeft w:val="418"/>
          <w:marRight w:val="0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18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8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18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8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1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8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1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8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18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18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18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6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7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22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4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466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72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86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49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96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33">
          <w:marLeft w:val="547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8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18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1191</Words>
  <Characters>6792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/>
  <cp:keywords/>
  <dc:description/>
  <cp:lastModifiedBy/>
  <cp:revision>5</cp:revision>
  <cp:lastPrinted>2010-10-04T14:58:00Z</cp:lastPrinted>
  <dcterms:created xsi:type="dcterms:W3CDTF">2012-05-02T12:19:00Z</dcterms:created>
  <dcterms:modified xsi:type="dcterms:W3CDTF">2012-05-14T14:54:00Z</dcterms:modified>
</cp:coreProperties>
</file>